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B98" w:rsidRDefault="008A163C" w:rsidP="007260A0">
      <w:pPr>
        <w:ind w:left="-540"/>
      </w:pPr>
      <w:r>
        <w:rPr>
          <w:noProof/>
        </w:rPr>
        <w:drawing>
          <wp:anchor distT="0" distB="0" distL="114300" distR="114300" simplePos="0" relativeHeight="251659776" behindDoc="0" locked="0" layoutInCell="1" allowOverlap="1">
            <wp:simplePos x="0" y="0"/>
            <wp:positionH relativeFrom="column">
              <wp:posOffset>-800100</wp:posOffset>
            </wp:positionH>
            <wp:positionV relativeFrom="paragraph">
              <wp:posOffset>-104775</wp:posOffset>
            </wp:positionV>
            <wp:extent cx="2524125" cy="762000"/>
            <wp:effectExtent l="0" t="0" r="9525" b="0"/>
            <wp:wrapNone/>
            <wp:docPr id="7" name="Image 7" descr="Coorace 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race 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60A0" w:rsidRDefault="007260A0" w:rsidP="007260A0">
      <w:pPr>
        <w:ind w:left="-540"/>
      </w:pPr>
    </w:p>
    <w:p w:rsidR="007D1DE2" w:rsidRDefault="007D1DE2"/>
    <w:p w:rsidR="003E0109" w:rsidRDefault="003E0109"/>
    <w:p w:rsidR="003E0109" w:rsidRDefault="003E0109"/>
    <w:p w:rsidR="003E0109" w:rsidRDefault="008A163C">
      <w:r>
        <w:rPr>
          <w:noProof/>
        </w:rPr>
        <mc:AlternateContent>
          <mc:Choice Requires="wps">
            <w:drawing>
              <wp:anchor distT="0" distB="0" distL="114300" distR="114300" simplePos="0" relativeHeight="251658752" behindDoc="0" locked="0" layoutInCell="1" allowOverlap="1">
                <wp:simplePos x="0" y="0"/>
                <wp:positionH relativeFrom="column">
                  <wp:posOffset>11991975</wp:posOffset>
                </wp:positionH>
                <wp:positionV relativeFrom="paragraph">
                  <wp:posOffset>73025</wp:posOffset>
                </wp:positionV>
                <wp:extent cx="1495425" cy="22669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3FF" w:rsidRPr="00F449A0" w:rsidRDefault="00356FDB" w:rsidP="008C383E">
                            <w:pPr>
                              <w:pStyle w:val="Date1"/>
                              <w:rPr>
                                <w:sz w:val="24"/>
                              </w:rPr>
                            </w:pPr>
                            <w:r>
                              <w:rPr>
                                <w:sz w:val="24"/>
                              </w:rPr>
                              <w:t xml:space="preserve"> Octobre </w:t>
                            </w:r>
                            <w:r w:rsidR="0058724B">
                              <w:rPr>
                                <w:sz w:val="24"/>
                              </w:rPr>
                              <w:t>2014</w:t>
                            </w:r>
                            <w:r w:rsidR="004433FF">
                              <w:rPr>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44.25pt;margin-top:5.75pt;width:117.75pt;height:1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" filled="f" stroked="f">
                <v:textbox inset="0,0,0,0">
                  <w:txbxContent>
                    <w:p w:rsidR="004433FF" w:rsidRPr="00F449A0" w:rsidRDefault="00356FDB" w:rsidP="008C383E">
                      <w:pPr>
                        <w:pStyle w:val="Date1"/>
                        <w:rPr>
                          <w:sz w:val="24"/>
                        </w:rPr>
                      </w:pPr>
                      <w:r>
                        <w:rPr>
                          <w:sz w:val="24"/>
                        </w:rPr>
                        <w:t xml:space="preserve"> Octobre </w:t>
                      </w:r>
                      <w:r w:rsidR="0058724B">
                        <w:rPr>
                          <w:sz w:val="24"/>
                        </w:rPr>
                        <w:t>2014</w:t>
                      </w:r>
                      <w:r w:rsidR="004433FF">
                        <w:rPr>
                          <w:sz w:val="24"/>
                        </w:rPr>
                        <w:t xml:space="preserve"> </w:t>
                      </w:r>
                    </w:p>
                  </w:txbxContent>
                </v:textbox>
              </v:shape>
            </w:pict>
          </mc:Fallback>
        </mc:AlternateContent>
      </w:r>
    </w:p>
    <w:p w:rsidR="007260A0" w:rsidRDefault="008A163C">
      <w:r>
        <w:rPr>
          <w:noProof/>
        </w:rPr>
        <mc:AlternateContent>
          <mc:Choice Requires="wps">
            <w:drawing>
              <wp:anchor distT="0" distB="0" distL="114300" distR="114300" simplePos="0" relativeHeight="251655680" behindDoc="0" locked="0" layoutInCell="1" allowOverlap="1">
                <wp:simplePos x="0" y="0"/>
                <wp:positionH relativeFrom="column">
                  <wp:posOffset>1760220</wp:posOffset>
                </wp:positionH>
                <wp:positionV relativeFrom="paragraph">
                  <wp:posOffset>153670</wp:posOffset>
                </wp:positionV>
                <wp:extent cx="11763375" cy="0"/>
                <wp:effectExtent l="17145" t="10795" r="11430" b="177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3375" cy="0"/>
                        </a:xfrm>
                        <a:prstGeom prst="line">
                          <a:avLst/>
                        </a:prstGeom>
                        <a:noFill/>
                        <a:ln w="2159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2.1pt" to="1064.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" strokecolor="#969696" strokeweight="1.7pt"/>
            </w:pict>
          </mc:Fallback>
        </mc:AlternateContent>
      </w:r>
    </w:p>
    <w:p w:rsidR="007260A0" w:rsidRDefault="008A163C">
      <w:r>
        <w:rPr>
          <w:noProof/>
        </w:rPr>
        <mc:AlternateContent>
          <mc:Choice Requires="wps">
            <w:drawing>
              <wp:anchor distT="0" distB="0" distL="114300" distR="114300" simplePos="0" relativeHeight="251656704" behindDoc="0" locked="0" layoutInCell="1" allowOverlap="1">
                <wp:simplePos x="0" y="0"/>
                <wp:positionH relativeFrom="column">
                  <wp:posOffset>-114300</wp:posOffset>
                </wp:positionH>
                <wp:positionV relativeFrom="paragraph">
                  <wp:posOffset>45085</wp:posOffset>
                </wp:positionV>
                <wp:extent cx="9610725" cy="3746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33FF" w:rsidRPr="00FF78B4" w:rsidRDefault="004433FF" w:rsidP="007260A0">
                            <w:pPr>
                              <w:pStyle w:val="titredocument"/>
                              <w:ind w:firstLine="2835"/>
                              <w:rPr>
                                <w:rStyle w:val="lev"/>
                                <w:b w:val="0"/>
                                <w:bCs w:val="0"/>
                              </w:rPr>
                            </w:pPr>
                            <w:r>
                              <w:rPr>
                                <w:rStyle w:val="lev"/>
                                <w:b w:val="0"/>
                                <w:bCs w:val="0"/>
                              </w:rPr>
                              <w:t xml:space="preserve"> VISITES APPRENANTES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9pt;margin-top:3.55pt;width:756.75pt;height: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" filled="f" stroked="f">
                <v:textbox inset="0,0,0,0">
                  <w:txbxContent>
                    <w:p w:rsidR="004433FF" w:rsidRPr="00FF78B4" w:rsidRDefault="004433FF" w:rsidP="007260A0">
                      <w:pPr>
                        <w:pStyle w:val="titredocument"/>
                        <w:ind w:firstLine="2835"/>
                        <w:rPr>
                          <w:rStyle w:val="lev"/>
                          <w:b w:val="0"/>
                          <w:bCs w:val="0"/>
                        </w:rPr>
                      </w:pPr>
                      <w:r>
                        <w:rPr>
                          <w:rStyle w:val="lev"/>
                          <w:b w:val="0"/>
                          <w:bCs w:val="0"/>
                        </w:rPr>
                        <w:t xml:space="preserve"> VISITES APPRENANTES </w:t>
                      </w:r>
                    </w:p>
                  </w:txbxContent>
                </v:textbox>
              </v:shape>
            </w:pict>
          </mc:Fallback>
        </mc:AlternateContent>
      </w:r>
    </w:p>
    <w:p w:rsidR="007260A0" w:rsidRDefault="007260A0"/>
    <w:p w:rsidR="007260A0" w:rsidRDefault="008A163C">
      <w:r>
        <w:rPr>
          <w:noProof/>
        </w:rPr>
        <mc:AlternateContent>
          <mc:Choice Requires="wps">
            <w:drawing>
              <wp:anchor distT="0" distB="0" distL="114300" distR="114300" simplePos="0" relativeHeight="251657728" behindDoc="0" locked="0" layoutInCell="1" allowOverlap="1" wp14:anchorId="065A0247" wp14:editId="461613F7">
                <wp:simplePos x="0" y="0"/>
                <wp:positionH relativeFrom="column">
                  <wp:posOffset>-64135</wp:posOffset>
                </wp:positionH>
                <wp:positionV relativeFrom="paragraph">
                  <wp:posOffset>26035</wp:posOffset>
                </wp:positionV>
                <wp:extent cx="5400040" cy="635"/>
                <wp:effectExtent l="12065" t="16510" r="17145" b="11430"/>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0040" cy="635"/>
                        </a:xfrm>
                        <a:custGeom>
                          <a:avLst/>
                          <a:gdLst>
                            <a:gd name="T0" fmla="*/ 0 w 15015"/>
                            <a:gd name="T1" fmla="*/ 0 h 15"/>
                            <a:gd name="T2" fmla="*/ 15015 w 15015"/>
                            <a:gd name="T3" fmla="*/ 15 h 15"/>
                          </a:gdLst>
                          <a:ahLst/>
                          <a:cxnLst>
                            <a:cxn ang="0">
                              <a:pos x="T0" y="T1"/>
                            </a:cxn>
                            <a:cxn ang="0">
                              <a:pos x="T2" y="T3"/>
                            </a:cxn>
                          </a:cxnLst>
                          <a:rect l="0" t="0" r="r" b="b"/>
                          <a:pathLst>
                            <a:path w="15015" h="15">
                              <a:moveTo>
                                <a:pt x="0" y="0"/>
                              </a:moveTo>
                              <a:lnTo>
                                <a:pt x="15015" y="15"/>
                              </a:lnTo>
                            </a:path>
                          </a:pathLst>
                        </a:custGeom>
                        <a:noFill/>
                        <a:ln w="2159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5.05pt;margin-top:2.05pt;width:425.2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" path="m,l15015,15e" filled="f" strokecolor="#969696" strokeweight="1.7pt">
                <v:path arrowok="t" o:connecttype="custom" o:connectlocs="0,0;5400040,635" o:connectangles="0,0"/>
              </v:shape>
            </w:pict>
          </mc:Fallback>
        </mc:AlternateContent>
      </w:r>
    </w:p>
    <w:p w:rsidR="00314BD3" w:rsidRDefault="00314BD3" w:rsidP="00314BD3">
      <w:pPr>
        <w:ind w:left="0"/>
        <w:rPr>
          <w:b/>
          <w:sz w:val="28"/>
          <w:u w:val="single"/>
        </w:rPr>
      </w:pPr>
      <w:r w:rsidRPr="00314BD3">
        <w:rPr>
          <w:b/>
          <w:sz w:val="28"/>
        </w:rPr>
        <w:t xml:space="preserve">Bulletin </w:t>
      </w:r>
      <w:r w:rsidR="00D91F18">
        <w:rPr>
          <w:b/>
          <w:sz w:val="28"/>
        </w:rPr>
        <w:t>d’inscription</w:t>
      </w:r>
      <w:r w:rsidRPr="00314BD3">
        <w:rPr>
          <w:b/>
          <w:sz w:val="28"/>
        </w:rPr>
        <w:t xml:space="preserve"> </w:t>
      </w:r>
      <w:r w:rsidR="00356FDB">
        <w:rPr>
          <w:b/>
          <w:sz w:val="28"/>
        </w:rPr>
        <w:t>à la dernière</w:t>
      </w:r>
      <w:r w:rsidRPr="00314BD3">
        <w:rPr>
          <w:b/>
          <w:sz w:val="28"/>
        </w:rPr>
        <w:t xml:space="preserve"> </w:t>
      </w:r>
      <w:r w:rsidR="00356FDB">
        <w:rPr>
          <w:b/>
          <w:sz w:val="28"/>
          <w:u w:val="single"/>
        </w:rPr>
        <w:t>visite apprenante</w:t>
      </w:r>
      <w:r w:rsidR="00D91F18" w:rsidRPr="00174CE3">
        <w:rPr>
          <w:b/>
          <w:sz w:val="28"/>
          <w:u w:val="single"/>
        </w:rPr>
        <w:t xml:space="preserve"> 2014</w:t>
      </w:r>
      <w:r w:rsidR="00356FDB">
        <w:rPr>
          <w:b/>
          <w:sz w:val="28"/>
          <w:u w:val="single"/>
        </w:rPr>
        <w:t> : visite d’IPSO² à Niort le 27 novembre 2014</w:t>
      </w:r>
    </w:p>
    <w:p w:rsidR="00356FDB" w:rsidRDefault="00356FDB" w:rsidP="00356FDB">
      <w:pPr>
        <w:spacing w:after="60"/>
        <w:ind w:left="0"/>
        <w:rPr>
          <w:sz w:val="20"/>
        </w:rPr>
      </w:pPr>
      <w:r w:rsidRPr="00D87880">
        <w:rPr>
          <w:sz w:val="20"/>
        </w:rPr>
        <w:t xml:space="preserve">La visite apprenante </w:t>
      </w:r>
      <w:r>
        <w:rPr>
          <w:sz w:val="20"/>
        </w:rPr>
        <w:t xml:space="preserve">porte </w:t>
      </w:r>
      <w:r w:rsidRPr="00073CD8">
        <w:rPr>
          <w:sz w:val="20"/>
        </w:rPr>
        <w:t xml:space="preserve">sur </w:t>
      </w:r>
      <w:r w:rsidRPr="004D37C5">
        <w:rPr>
          <w:b/>
          <w:sz w:val="20"/>
        </w:rPr>
        <w:t>le développement d’emplois durables et intégrants grâce à la création d’activités de prestation de services</w:t>
      </w:r>
      <w:r>
        <w:rPr>
          <w:sz w:val="20"/>
        </w:rPr>
        <w:t xml:space="preserve"> initié par l’association IPSO² à Niort</w:t>
      </w:r>
      <w:r w:rsidRPr="00F304A6">
        <w:rPr>
          <w:sz w:val="20"/>
        </w:rPr>
        <w:t>.</w:t>
      </w:r>
      <w:r>
        <w:rPr>
          <w:sz w:val="20"/>
        </w:rPr>
        <w:t xml:space="preserve"> </w:t>
      </w:r>
    </w:p>
    <w:p w:rsidR="00356FDB" w:rsidRDefault="00356FDB" w:rsidP="00356FDB">
      <w:pPr>
        <w:spacing w:after="60"/>
        <w:ind w:left="0"/>
        <w:rPr>
          <w:sz w:val="20"/>
        </w:rPr>
      </w:pPr>
      <w:r w:rsidRPr="004D37C5">
        <w:rPr>
          <w:sz w:val="20"/>
        </w:rPr>
        <w:t>L'association IPSO² à Niort, conventionnée association intermédiaire (AI), a créé en 2012 un secteur fiscalisé au sein de l’association pour développer des activités de prestation de services. Ces services ont été identifiés à partir de l’activité de mise à disposition de p</w:t>
      </w:r>
      <w:bookmarkStart w:id="0" w:name="_GoBack"/>
      <w:bookmarkEnd w:id="0"/>
      <w:r w:rsidRPr="004D37C5">
        <w:rPr>
          <w:sz w:val="20"/>
        </w:rPr>
        <w:t xml:space="preserve">ersonnel de l’AI ou grâce à de nouvelles opportunités repérées sur le territoire : buanderie, numérisation d’archives, lavage de voiture écologique, enlèvement d’encombrants et service de déménagement pour les bailleurs sociaux. En 2013, elle crée à partir de ces premières activités IPSO Services, </w:t>
      </w:r>
      <w:r>
        <w:rPr>
          <w:sz w:val="20"/>
        </w:rPr>
        <w:t xml:space="preserve">SAS </w:t>
      </w:r>
      <w:r w:rsidRPr="004D37C5">
        <w:rPr>
          <w:sz w:val="20"/>
        </w:rPr>
        <w:t>dont l’unique actionnaire est l’association IPSO</w:t>
      </w:r>
      <w:r>
        <w:rPr>
          <w:sz w:val="20"/>
        </w:rPr>
        <w:t>²</w:t>
      </w:r>
      <w:r w:rsidRPr="004D37C5">
        <w:rPr>
          <w:sz w:val="20"/>
        </w:rPr>
        <w:t xml:space="preserve">, </w:t>
      </w:r>
      <w:r>
        <w:rPr>
          <w:sz w:val="20"/>
        </w:rPr>
        <w:t>et IPSO Particulier SARL détenue par la SAS IPSO Services sur les services aux personnes de confort.</w:t>
      </w:r>
      <w:r w:rsidRPr="00EC3829">
        <w:rPr>
          <w:sz w:val="20"/>
        </w:rPr>
        <w:t xml:space="preserve"> </w:t>
      </w:r>
      <w:r>
        <w:rPr>
          <w:sz w:val="20"/>
        </w:rPr>
        <w:t>C</w:t>
      </w:r>
      <w:r w:rsidRPr="004D37C5">
        <w:rPr>
          <w:sz w:val="20"/>
        </w:rPr>
        <w:t xml:space="preserve">es nouvelles activités de prestation de services ne relèvent plus seulement de conventionnements IAE (IPSO </w:t>
      </w:r>
      <w:r>
        <w:rPr>
          <w:sz w:val="20"/>
        </w:rPr>
        <w:t>S</w:t>
      </w:r>
      <w:r w:rsidRPr="004D37C5">
        <w:rPr>
          <w:sz w:val="20"/>
        </w:rPr>
        <w:t xml:space="preserve">ervices porte 2 postes EI) et doivent permettre de travailler à la stabilisation des personnes dans l’emploi dans le cadre de CDI. Pour en savoir plus, consultez l’article : </w:t>
      </w:r>
      <w:hyperlink r:id="rId9" w:history="1">
        <w:r w:rsidRPr="004D37C5">
          <w:rPr>
            <w:rStyle w:val="Lienhypertexte"/>
            <w:sz w:val="20"/>
          </w:rPr>
          <w:t>Diversification d'activités et intégration durable dans l'emploi : l'expérience d'IPSO².</w:t>
        </w:r>
      </w:hyperlink>
    </w:p>
    <w:p w:rsidR="00356FDB" w:rsidRPr="00356FDB" w:rsidRDefault="00356FDB" w:rsidP="00356FDB">
      <w:pPr>
        <w:spacing w:after="60"/>
        <w:ind w:left="0"/>
        <w:rPr>
          <w:b/>
          <w:sz w:val="28"/>
        </w:rPr>
      </w:pPr>
      <w:r w:rsidRPr="00356FDB">
        <w:rPr>
          <w:b/>
          <w:sz w:val="20"/>
        </w:rPr>
        <w:t>15 visiteurs sont déjà positionnés. Il reste 5 places (ajustable si besoin). </w:t>
      </w:r>
    </w:p>
    <w:p w:rsidR="00314BD3" w:rsidRPr="00314BD3" w:rsidRDefault="001D2BD5" w:rsidP="00314BD3">
      <w:pPr>
        <w:ind w:left="0"/>
        <w:rPr>
          <w:b/>
        </w:rPr>
      </w:pPr>
      <w:r w:rsidRPr="001D2BD5">
        <w:rPr>
          <w:noProof/>
          <w:bdr w:val="single" w:sz="4" w:space="0" w:color="auto"/>
        </w:rPr>
        <mc:AlternateContent>
          <mc:Choice Requires="wps">
            <w:drawing>
              <wp:anchor distT="0" distB="0" distL="114300" distR="114300" simplePos="0" relativeHeight="251661824" behindDoc="0" locked="0" layoutInCell="1" allowOverlap="1" wp14:anchorId="4E6E5E6D" wp14:editId="7B2953B6">
                <wp:simplePos x="0" y="0"/>
                <wp:positionH relativeFrom="column">
                  <wp:posOffset>523875</wp:posOffset>
                </wp:positionH>
                <wp:positionV relativeFrom="paragraph">
                  <wp:posOffset>55880</wp:posOffset>
                </wp:positionV>
                <wp:extent cx="11839575" cy="1403985"/>
                <wp:effectExtent l="0" t="0" r="28575" b="2032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9575" cy="1403985"/>
                        </a:xfrm>
                        <a:prstGeom prst="rect">
                          <a:avLst/>
                        </a:prstGeom>
                        <a:solidFill>
                          <a:srgbClr val="FFFFFF"/>
                        </a:solidFill>
                        <a:ln w="9525">
                          <a:solidFill>
                            <a:srgbClr val="000000"/>
                          </a:solidFill>
                          <a:miter lim="800000"/>
                          <a:headEnd/>
                          <a:tailEnd/>
                        </a:ln>
                      </wps:spPr>
                      <wps:txbx>
                        <w:txbxContent>
                          <w:p w:rsidR="004433FF" w:rsidRPr="001D2BD5" w:rsidRDefault="004433FF" w:rsidP="001D2BD5">
                            <w:pPr>
                              <w:ind w:left="0"/>
                              <w:jc w:val="center"/>
                              <w:rPr>
                                <w:sz w:val="24"/>
                              </w:rPr>
                            </w:pPr>
                            <w:r w:rsidRPr="001D2BD5">
                              <w:rPr>
                                <w:sz w:val="24"/>
                              </w:rPr>
                              <w:t xml:space="preserve">A compléter et à retourner </w:t>
                            </w:r>
                            <w:r w:rsidRPr="00D91F18">
                              <w:rPr>
                                <w:b/>
                                <w:color w:val="FF0000"/>
                                <w:sz w:val="24"/>
                              </w:rPr>
                              <w:t xml:space="preserve">avant le </w:t>
                            </w:r>
                            <w:r w:rsidR="00356FDB">
                              <w:rPr>
                                <w:b/>
                                <w:color w:val="FF0000"/>
                                <w:sz w:val="24"/>
                              </w:rPr>
                              <w:t>10 novembre</w:t>
                            </w:r>
                            <w:r w:rsidR="0058724B">
                              <w:rPr>
                                <w:b/>
                                <w:color w:val="FF0000"/>
                                <w:sz w:val="24"/>
                              </w:rPr>
                              <w:t xml:space="preserve"> 2014</w:t>
                            </w:r>
                            <w:r w:rsidRPr="00D91F18">
                              <w:rPr>
                                <w:b/>
                                <w:color w:val="FF0000"/>
                                <w:sz w:val="24"/>
                              </w:rPr>
                              <w:t xml:space="preserve"> </w:t>
                            </w:r>
                            <w:r w:rsidRPr="001D2BD5">
                              <w:rPr>
                                <w:sz w:val="24"/>
                              </w:rPr>
                              <w:t xml:space="preserve">à l’attention du service Recherche &amp; Innovation Sociale : </w:t>
                            </w:r>
                            <w:hyperlink r:id="rId10" w:history="1">
                              <w:r w:rsidRPr="001D2BD5">
                                <w:rPr>
                                  <w:rStyle w:val="Lienhypertexte"/>
                                  <w:b/>
                                  <w:sz w:val="24"/>
                                </w:rPr>
                                <w:t>territoires@coorace.org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8" type="#_x0000_t202" style="position:absolute;left:0;text-align:left;margin-left:41.25pt;margin-top:4.4pt;width:932.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">
                <v:textbox style="mso-fit-shape-to-text:t">
                  <w:txbxContent>
                    <w:p w:rsidR="004433FF" w:rsidRPr="001D2BD5" w:rsidRDefault="004433FF" w:rsidP="001D2BD5">
                      <w:pPr>
                        <w:ind w:left="0"/>
                        <w:jc w:val="center"/>
                        <w:rPr>
                          <w:sz w:val="24"/>
                        </w:rPr>
                      </w:pPr>
                      <w:r w:rsidRPr="001D2BD5">
                        <w:rPr>
                          <w:sz w:val="24"/>
                        </w:rPr>
                        <w:t xml:space="preserve">A compléter et à retourner </w:t>
                      </w:r>
                      <w:r w:rsidRPr="00D91F18">
                        <w:rPr>
                          <w:b/>
                          <w:color w:val="FF0000"/>
                          <w:sz w:val="24"/>
                        </w:rPr>
                        <w:t xml:space="preserve">avant le </w:t>
                      </w:r>
                      <w:r w:rsidR="00356FDB">
                        <w:rPr>
                          <w:b/>
                          <w:color w:val="FF0000"/>
                          <w:sz w:val="24"/>
                        </w:rPr>
                        <w:t>10 novembre</w:t>
                      </w:r>
                      <w:r w:rsidR="0058724B">
                        <w:rPr>
                          <w:b/>
                          <w:color w:val="FF0000"/>
                          <w:sz w:val="24"/>
                        </w:rPr>
                        <w:t xml:space="preserve"> 2014</w:t>
                      </w:r>
                      <w:r w:rsidRPr="00D91F18">
                        <w:rPr>
                          <w:b/>
                          <w:color w:val="FF0000"/>
                          <w:sz w:val="24"/>
                        </w:rPr>
                        <w:t xml:space="preserve"> </w:t>
                      </w:r>
                      <w:r w:rsidRPr="001D2BD5">
                        <w:rPr>
                          <w:sz w:val="24"/>
                        </w:rPr>
                        <w:t xml:space="preserve">à l’attention du service Recherche &amp; Innovation Sociale : </w:t>
                      </w:r>
                      <w:hyperlink r:id="rId11" w:history="1">
                        <w:r w:rsidRPr="001D2BD5">
                          <w:rPr>
                            <w:rStyle w:val="Lienhypertexte"/>
                            <w:b/>
                            <w:sz w:val="24"/>
                          </w:rPr>
                          <w:t>territoires@coorace.org</w:t>
                        </w:r>
                      </w:hyperlink>
                    </w:p>
                  </w:txbxContent>
                </v:textbox>
              </v:shape>
            </w:pict>
          </mc:Fallback>
        </mc:AlternateContent>
      </w:r>
    </w:p>
    <w:p w:rsidR="001D2BD5" w:rsidRDefault="001D2BD5" w:rsidP="00314BD3">
      <w:pPr>
        <w:ind w:left="0"/>
        <w:rPr>
          <w:b/>
        </w:rPr>
      </w:pPr>
    </w:p>
    <w:p w:rsidR="001E730E" w:rsidRDefault="0002344F" w:rsidP="00314BD3">
      <w:pPr>
        <w:ind w:left="0"/>
        <w:rPr>
          <w:i/>
        </w:rPr>
      </w:pPr>
      <w:r w:rsidRPr="001D2BD5">
        <w:rPr>
          <w:noProof/>
          <w:bdr w:val="single" w:sz="4" w:space="0" w:color="auto"/>
        </w:rPr>
        <mc:AlternateContent>
          <mc:Choice Requires="wps">
            <w:drawing>
              <wp:anchor distT="0" distB="0" distL="114300" distR="114300" simplePos="0" relativeHeight="251663872" behindDoc="0" locked="0" layoutInCell="1" allowOverlap="1" wp14:anchorId="4299DF8D" wp14:editId="24220050">
                <wp:simplePos x="0" y="0"/>
                <wp:positionH relativeFrom="column">
                  <wp:posOffset>-19050</wp:posOffset>
                </wp:positionH>
                <wp:positionV relativeFrom="paragraph">
                  <wp:posOffset>46990</wp:posOffset>
                </wp:positionV>
                <wp:extent cx="13544550" cy="1209675"/>
                <wp:effectExtent l="0" t="0" r="19050" b="2857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0" cy="1209675"/>
                        </a:xfrm>
                        <a:prstGeom prst="rect">
                          <a:avLst/>
                        </a:prstGeom>
                        <a:solidFill>
                          <a:srgbClr val="FFFFFF"/>
                        </a:solidFill>
                        <a:ln w="9525">
                          <a:solidFill>
                            <a:srgbClr val="000000"/>
                          </a:solidFill>
                          <a:miter lim="800000"/>
                          <a:headEnd/>
                          <a:tailEnd/>
                        </a:ln>
                      </wps:spPr>
                      <wps:txbx>
                        <w:txbxContent>
                          <w:p w:rsidR="0002344F" w:rsidRDefault="0002344F" w:rsidP="0002344F">
                            <w:pPr>
                              <w:spacing w:before="40" w:after="40"/>
                              <w:ind w:left="0"/>
                              <w:rPr>
                                <w:rFonts w:eastAsia="MS Mincho" w:cs="Tahoma"/>
                                <w:bCs/>
                                <w:iCs/>
                                <w:sz w:val="18"/>
                                <w:szCs w:val="20"/>
                                <w:lang w:eastAsia="ja-JP"/>
                              </w:rPr>
                            </w:pPr>
                            <w:r w:rsidRPr="0002344F">
                              <w:rPr>
                                <w:b/>
                                <w:i/>
                                <w:sz w:val="20"/>
                              </w:rPr>
                              <w:t>A noter :</w:t>
                            </w:r>
                            <w:r w:rsidRPr="0002344F">
                              <w:rPr>
                                <w:i/>
                                <w:sz w:val="20"/>
                              </w:rPr>
                              <w:t xml:space="preserve"> </w:t>
                            </w:r>
                            <w:r w:rsidRPr="0002344F">
                              <w:rPr>
                                <w:rFonts w:eastAsia="MS Mincho" w:cs="Tahoma"/>
                                <w:b/>
                                <w:bCs/>
                                <w:iCs/>
                                <w:sz w:val="18"/>
                                <w:szCs w:val="20"/>
                                <w:lang w:eastAsia="ja-JP"/>
                              </w:rPr>
                              <w:t xml:space="preserve">COORACE encourage la participation de personnes précarisées sur le marché du travail, en relation avec nos entreprises, dans le cadre ou non d’un parcours d’insertion, à ces visites apprenantes </w:t>
                            </w:r>
                            <w:r>
                              <w:rPr>
                                <w:rFonts w:eastAsia="MS Mincho" w:cs="Tahoma"/>
                                <w:bCs/>
                                <w:iCs/>
                                <w:sz w:val="18"/>
                                <w:szCs w:val="20"/>
                                <w:lang w:eastAsia="ja-JP"/>
                              </w:rPr>
                              <w:t xml:space="preserve">qui prolongent la réflexion ouverte au Séminaire Qualité </w:t>
                            </w:r>
                            <w:r w:rsidR="006905A4">
                              <w:rPr>
                                <w:rFonts w:eastAsia="MS Mincho" w:cs="Tahoma"/>
                                <w:bCs/>
                                <w:iCs/>
                                <w:sz w:val="18"/>
                                <w:szCs w:val="20"/>
                                <w:lang w:eastAsia="ja-JP"/>
                              </w:rPr>
                              <w:t xml:space="preserve">– Prospective </w:t>
                            </w:r>
                            <w:r>
                              <w:rPr>
                                <w:rFonts w:eastAsia="MS Mincho" w:cs="Tahoma"/>
                                <w:bCs/>
                                <w:iCs/>
                                <w:sz w:val="18"/>
                                <w:szCs w:val="20"/>
                                <w:lang w:eastAsia="ja-JP"/>
                              </w:rPr>
                              <w:t>2013 autour de l’évolution des missions et métiers de nos entreprises.</w:t>
                            </w:r>
                          </w:p>
                          <w:p w:rsidR="0002344F" w:rsidRPr="00174CE3" w:rsidRDefault="0002344F" w:rsidP="0002344F">
                            <w:pPr>
                              <w:spacing w:before="40" w:after="40"/>
                              <w:ind w:left="0"/>
                              <w:rPr>
                                <w:rFonts w:eastAsia="MS Mincho" w:cs="Tahoma"/>
                                <w:b/>
                                <w:bCs/>
                                <w:iCs/>
                                <w:sz w:val="18"/>
                                <w:szCs w:val="20"/>
                                <w:lang w:eastAsia="ja-JP"/>
                              </w:rPr>
                            </w:pPr>
                            <w:r w:rsidRPr="00174CE3">
                              <w:rPr>
                                <w:rFonts w:eastAsia="MS Mincho" w:cs="Tahoma"/>
                                <w:b/>
                                <w:bCs/>
                                <w:iCs/>
                                <w:sz w:val="18"/>
                                <w:szCs w:val="20"/>
                                <w:lang w:eastAsia="ja-JP"/>
                              </w:rPr>
                              <w:t>La fédération prendra en charge leurs frais</w:t>
                            </w:r>
                            <w:r w:rsidR="0058724B">
                              <w:rPr>
                                <w:rFonts w:eastAsia="MS Mincho" w:cs="Tahoma"/>
                                <w:b/>
                                <w:bCs/>
                                <w:iCs/>
                                <w:sz w:val="18"/>
                                <w:szCs w:val="20"/>
                                <w:lang w:eastAsia="ja-JP"/>
                              </w:rPr>
                              <w:t xml:space="preserve"> </w:t>
                            </w:r>
                            <w:r w:rsidRPr="00174CE3">
                              <w:rPr>
                                <w:rFonts w:eastAsia="MS Mincho" w:cs="Tahoma"/>
                                <w:b/>
                                <w:bCs/>
                                <w:iCs/>
                                <w:sz w:val="18"/>
                                <w:szCs w:val="20"/>
                                <w:lang w:eastAsia="ja-JP"/>
                              </w:rPr>
                              <w:t>sur la base d’un</w:t>
                            </w:r>
                            <w:r>
                              <w:rPr>
                                <w:rFonts w:eastAsia="MS Mincho" w:cs="Tahoma"/>
                                <w:b/>
                                <w:bCs/>
                                <w:iCs/>
                                <w:sz w:val="18"/>
                                <w:szCs w:val="20"/>
                                <w:lang w:eastAsia="ja-JP"/>
                              </w:rPr>
                              <w:t xml:space="preserve">e confirmation de participation, d’une précision de leur fonction dans l’entreprise, </w:t>
                            </w:r>
                            <w:r w:rsidRPr="00174CE3">
                              <w:rPr>
                                <w:rFonts w:eastAsia="MS Mincho" w:cs="Tahoma"/>
                                <w:b/>
                                <w:bCs/>
                                <w:iCs/>
                                <w:sz w:val="18"/>
                                <w:szCs w:val="20"/>
                                <w:lang w:eastAsia="ja-JP"/>
                              </w:rPr>
                              <w:t xml:space="preserve">et de la signature de la feuille d’émargement : </w:t>
                            </w:r>
                          </w:p>
                          <w:p w:rsidR="0002344F" w:rsidRPr="00174CE3" w:rsidRDefault="0002344F" w:rsidP="0002344F">
                            <w:pPr>
                              <w:numPr>
                                <w:ilvl w:val="0"/>
                                <w:numId w:val="8"/>
                              </w:numPr>
                              <w:tabs>
                                <w:tab w:val="num" w:pos="1068"/>
                              </w:tabs>
                              <w:spacing w:before="40" w:after="40"/>
                              <w:ind w:left="1985" w:hanging="1701"/>
                              <w:jc w:val="left"/>
                              <w:rPr>
                                <w:rFonts w:eastAsia="MS Mincho" w:cs="Tahoma"/>
                                <w:bCs/>
                                <w:iCs/>
                                <w:sz w:val="18"/>
                                <w:szCs w:val="20"/>
                                <w:lang w:eastAsia="ja-JP"/>
                              </w:rPr>
                            </w:pPr>
                            <w:r w:rsidRPr="00174CE3">
                              <w:rPr>
                                <w:rFonts w:eastAsia="MS Mincho" w:cs="Tahoma"/>
                                <w:bCs/>
                                <w:iCs/>
                                <w:sz w:val="18"/>
                                <w:szCs w:val="20"/>
                                <w:lang w:eastAsia="ja-JP"/>
                              </w:rPr>
                              <w:t>Les frais de déplacement</w:t>
                            </w:r>
                            <w:r w:rsidRPr="00174CE3">
                              <w:rPr>
                                <w:rFonts w:eastAsia="MS Mincho" w:cs="Tahoma"/>
                                <w:bCs/>
                                <w:iCs/>
                                <w:sz w:val="18"/>
                                <w:szCs w:val="20"/>
                                <w:vertAlign w:val="superscript"/>
                                <w:lang w:eastAsia="ja-JP"/>
                              </w:rPr>
                              <w:footnoteRef/>
                            </w:r>
                            <w:r w:rsidRPr="00174CE3">
                              <w:rPr>
                                <w:rFonts w:eastAsia="MS Mincho" w:cs="Tahoma"/>
                                <w:bCs/>
                                <w:iCs/>
                                <w:sz w:val="18"/>
                                <w:szCs w:val="20"/>
                                <w:lang w:eastAsia="ja-JP"/>
                              </w:rPr>
                              <w:t xml:space="preserve"> et de missions éventuels (</w:t>
                            </w:r>
                            <w:r>
                              <w:rPr>
                                <w:rFonts w:eastAsia="MS Mincho" w:cs="Tahoma"/>
                                <w:bCs/>
                                <w:iCs/>
                                <w:sz w:val="18"/>
                                <w:szCs w:val="20"/>
                                <w:lang w:eastAsia="ja-JP"/>
                              </w:rPr>
                              <w:t>demande à formuler en amont</w:t>
                            </w:r>
                            <w:r w:rsidRPr="00174CE3">
                              <w:rPr>
                                <w:rFonts w:eastAsia="MS Mincho" w:cs="Tahoma"/>
                                <w:bCs/>
                                <w:iCs/>
                                <w:sz w:val="18"/>
                                <w:szCs w:val="20"/>
                                <w:lang w:eastAsia="ja-JP"/>
                              </w:rPr>
                              <w:t>)</w:t>
                            </w:r>
                            <w:r w:rsidRPr="00174CE3">
                              <w:rPr>
                                <w:rFonts w:eastAsia="MS Mincho" w:cs="Tahoma"/>
                                <w:bCs/>
                                <w:iCs/>
                                <w:sz w:val="18"/>
                                <w:szCs w:val="20"/>
                                <w:vertAlign w:val="superscript"/>
                                <w:lang w:eastAsia="ja-JP"/>
                              </w:rPr>
                              <w:t xml:space="preserve"> </w:t>
                            </w:r>
                            <w:r w:rsidR="00760B20" w:rsidRPr="003255BE">
                              <w:rPr>
                                <w:rStyle w:val="Appelnotedebasdep"/>
                                <w:rFonts w:eastAsia="MS Mincho" w:cs="Tahoma"/>
                                <w:bCs/>
                                <w:iCs/>
                                <w:sz w:val="18"/>
                                <w:lang w:eastAsia="ja-JP"/>
                              </w:rPr>
                              <w:footnoteRef/>
                            </w:r>
                            <w:r w:rsidRPr="00174CE3">
                              <w:rPr>
                                <w:rFonts w:eastAsia="MS Mincho" w:cs="Tahoma"/>
                                <w:bCs/>
                                <w:iCs/>
                                <w:sz w:val="18"/>
                                <w:szCs w:val="20"/>
                                <w:lang w:eastAsia="ja-JP"/>
                              </w:rPr>
                              <w:t xml:space="preserve">  sur présentation de notes de frais accompagnées des justificatifs originaux ou de copies certifiées conformes. </w:t>
                            </w:r>
                          </w:p>
                          <w:p w:rsidR="0002344F" w:rsidRPr="00174CE3" w:rsidRDefault="0002344F" w:rsidP="0002344F">
                            <w:pPr>
                              <w:numPr>
                                <w:ilvl w:val="0"/>
                                <w:numId w:val="8"/>
                              </w:numPr>
                              <w:tabs>
                                <w:tab w:val="num" w:pos="1068"/>
                              </w:tabs>
                              <w:spacing w:before="40" w:after="40"/>
                              <w:ind w:left="1985" w:hanging="1701"/>
                              <w:jc w:val="left"/>
                              <w:rPr>
                                <w:rFonts w:eastAsia="MS Mincho" w:cs="Tahoma"/>
                                <w:bCs/>
                                <w:iCs/>
                                <w:sz w:val="18"/>
                                <w:szCs w:val="20"/>
                                <w:lang w:eastAsia="ja-JP"/>
                              </w:rPr>
                            </w:pPr>
                            <w:r w:rsidRPr="00174CE3">
                              <w:rPr>
                                <w:rFonts w:eastAsia="MS Mincho" w:cs="Tahoma"/>
                                <w:bCs/>
                                <w:iCs/>
                                <w:sz w:val="18"/>
                                <w:szCs w:val="20"/>
                                <w:lang w:eastAsia="ja-JP"/>
                              </w:rPr>
                              <w:t>la rémunération sur la base d’une facture et de la fiche de paye correspondante (le temps de travail des salariés missionnés est remboursé sur la base du coût salarial chargé, déduction faite des aides publiques, à raison de 8h par jour)</w:t>
                            </w:r>
                          </w:p>
                          <w:p w:rsidR="0002344F" w:rsidRPr="001D2BD5" w:rsidRDefault="0002344F" w:rsidP="0002344F">
                            <w:pPr>
                              <w:spacing w:before="40" w:after="40"/>
                              <w:ind w:left="0"/>
                              <w:rPr>
                                <w:sz w:val="24"/>
                              </w:rPr>
                            </w:pPr>
                            <w:r w:rsidRPr="0002344F">
                              <w:rPr>
                                <w:b/>
                                <w:i/>
                                <w:sz w:val="20"/>
                              </w:rPr>
                              <w:t>Pour les autres participants, aucune prise en charge de frais n’est prévue pour la participation à ces visites</w:t>
                            </w:r>
                            <w:r>
                              <w:rPr>
                                <w:b/>
                                <w:i/>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pt;margin-top:3.7pt;width:1066.5pt;height:95.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">
                <v:textbox>
                  <w:txbxContent>
                    <w:p w:rsidR="0002344F" w:rsidRDefault="0002344F" w:rsidP="0002344F">
                      <w:pPr>
                        <w:spacing w:before="40" w:after="40"/>
                        <w:ind w:left="0"/>
                        <w:rPr>
                          <w:rFonts w:eastAsia="MS Mincho" w:cs="Tahoma"/>
                          <w:bCs/>
                          <w:iCs/>
                          <w:sz w:val="18"/>
                          <w:szCs w:val="20"/>
                          <w:lang w:eastAsia="ja-JP"/>
                        </w:rPr>
                      </w:pPr>
                      <w:r w:rsidRPr="0002344F">
                        <w:rPr>
                          <w:b/>
                          <w:i/>
                          <w:sz w:val="20"/>
                        </w:rPr>
                        <w:t>A noter :</w:t>
                      </w:r>
                      <w:r w:rsidRPr="0002344F">
                        <w:rPr>
                          <w:i/>
                          <w:sz w:val="20"/>
                        </w:rPr>
                        <w:t xml:space="preserve"> </w:t>
                      </w:r>
                      <w:r w:rsidRPr="0002344F">
                        <w:rPr>
                          <w:rFonts w:eastAsia="MS Mincho" w:cs="Tahoma"/>
                          <w:b/>
                          <w:bCs/>
                          <w:iCs/>
                          <w:sz w:val="18"/>
                          <w:szCs w:val="20"/>
                          <w:lang w:eastAsia="ja-JP"/>
                        </w:rPr>
                        <w:t xml:space="preserve">COORACE encourage la participation de personnes précarisées sur le marché du travail, en relation avec nos entreprises, dans le cadre ou non d’un parcours d’insertion, à ces visites apprenantes </w:t>
                      </w:r>
                      <w:r>
                        <w:rPr>
                          <w:rFonts w:eastAsia="MS Mincho" w:cs="Tahoma"/>
                          <w:bCs/>
                          <w:iCs/>
                          <w:sz w:val="18"/>
                          <w:szCs w:val="20"/>
                          <w:lang w:eastAsia="ja-JP"/>
                        </w:rPr>
                        <w:t xml:space="preserve">qui prolongent la réflexion ouverte au Séminaire Qualité </w:t>
                      </w:r>
                      <w:r w:rsidR="006905A4">
                        <w:rPr>
                          <w:rFonts w:eastAsia="MS Mincho" w:cs="Tahoma"/>
                          <w:bCs/>
                          <w:iCs/>
                          <w:sz w:val="18"/>
                          <w:szCs w:val="20"/>
                          <w:lang w:eastAsia="ja-JP"/>
                        </w:rPr>
                        <w:t xml:space="preserve">– Prospective </w:t>
                      </w:r>
                      <w:r>
                        <w:rPr>
                          <w:rFonts w:eastAsia="MS Mincho" w:cs="Tahoma"/>
                          <w:bCs/>
                          <w:iCs/>
                          <w:sz w:val="18"/>
                          <w:szCs w:val="20"/>
                          <w:lang w:eastAsia="ja-JP"/>
                        </w:rPr>
                        <w:t>2013 autour de l’évolution des missions et métiers de nos entreprises.</w:t>
                      </w:r>
                    </w:p>
                    <w:p w:rsidR="0002344F" w:rsidRPr="00174CE3" w:rsidRDefault="0002344F" w:rsidP="0002344F">
                      <w:pPr>
                        <w:spacing w:before="40" w:after="40"/>
                        <w:ind w:left="0"/>
                        <w:rPr>
                          <w:rFonts w:eastAsia="MS Mincho" w:cs="Tahoma"/>
                          <w:b/>
                          <w:bCs/>
                          <w:iCs/>
                          <w:sz w:val="18"/>
                          <w:szCs w:val="20"/>
                          <w:lang w:eastAsia="ja-JP"/>
                        </w:rPr>
                      </w:pPr>
                      <w:r w:rsidRPr="00174CE3">
                        <w:rPr>
                          <w:rFonts w:eastAsia="MS Mincho" w:cs="Tahoma"/>
                          <w:b/>
                          <w:bCs/>
                          <w:iCs/>
                          <w:sz w:val="18"/>
                          <w:szCs w:val="20"/>
                          <w:lang w:eastAsia="ja-JP"/>
                        </w:rPr>
                        <w:t>La fédération prendra en charge leurs frais</w:t>
                      </w:r>
                      <w:r w:rsidR="0058724B">
                        <w:rPr>
                          <w:rFonts w:eastAsia="MS Mincho" w:cs="Tahoma"/>
                          <w:b/>
                          <w:bCs/>
                          <w:iCs/>
                          <w:sz w:val="18"/>
                          <w:szCs w:val="20"/>
                          <w:lang w:eastAsia="ja-JP"/>
                        </w:rPr>
                        <w:t xml:space="preserve"> </w:t>
                      </w:r>
                      <w:r w:rsidRPr="00174CE3">
                        <w:rPr>
                          <w:rFonts w:eastAsia="MS Mincho" w:cs="Tahoma"/>
                          <w:b/>
                          <w:bCs/>
                          <w:iCs/>
                          <w:sz w:val="18"/>
                          <w:szCs w:val="20"/>
                          <w:lang w:eastAsia="ja-JP"/>
                        </w:rPr>
                        <w:t>sur la base d’un</w:t>
                      </w:r>
                      <w:r>
                        <w:rPr>
                          <w:rFonts w:eastAsia="MS Mincho" w:cs="Tahoma"/>
                          <w:b/>
                          <w:bCs/>
                          <w:iCs/>
                          <w:sz w:val="18"/>
                          <w:szCs w:val="20"/>
                          <w:lang w:eastAsia="ja-JP"/>
                        </w:rPr>
                        <w:t xml:space="preserve">e confirmation de participation, d’une précision de leur fonction dans l’entreprise, </w:t>
                      </w:r>
                      <w:r w:rsidRPr="00174CE3">
                        <w:rPr>
                          <w:rFonts w:eastAsia="MS Mincho" w:cs="Tahoma"/>
                          <w:b/>
                          <w:bCs/>
                          <w:iCs/>
                          <w:sz w:val="18"/>
                          <w:szCs w:val="20"/>
                          <w:lang w:eastAsia="ja-JP"/>
                        </w:rPr>
                        <w:t xml:space="preserve">et de la signature de la feuille d’émargement : </w:t>
                      </w:r>
                    </w:p>
                    <w:p w:rsidR="0002344F" w:rsidRPr="00174CE3" w:rsidRDefault="0002344F" w:rsidP="0002344F">
                      <w:pPr>
                        <w:numPr>
                          <w:ilvl w:val="0"/>
                          <w:numId w:val="8"/>
                        </w:numPr>
                        <w:tabs>
                          <w:tab w:val="num" w:pos="1068"/>
                        </w:tabs>
                        <w:spacing w:before="40" w:after="40"/>
                        <w:ind w:left="1985" w:hanging="1701"/>
                        <w:jc w:val="left"/>
                        <w:rPr>
                          <w:rFonts w:eastAsia="MS Mincho" w:cs="Tahoma"/>
                          <w:bCs/>
                          <w:iCs/>
                          <w:sz w:val="18"/>
                          <w:szCs w:val="20"/>
                          <w:lang w:eastAsia="ja-JP"/>
                        </w:rPr>
                      </w:pPr>
                      <w:r w:rsidRPr="00174CE3">
                        <w:rPr>
                          <w:rFonts w:eastAsia="MS Mincho" w:cs="Tahoma"/>
                          <w:bCs/>
                          <w:iCs/>
                          <w:sz w:val="18"/>
                          <w:szCs w:val="20"/>
                          <w:lang w:eastAsia="ja-JP"/>
                        </w:rPr>
                        <w:t>Les frais de déplacement</w:t>
                      </w:r>
                      <w:r w:rsidRPr="00174CE3">
                        <w:rPr>
                          <w:rFonts w:eastAsia="MS Mincho" w:cs="Tahoma"/>
                          <w:bCs/>
                          <w:iCs/>
                          <w:sz w:val="18"/>
                          <w:szCs w:val="20"/>
                          <w:vertAlign w:val="superscript"/>
                          <w:lang w:eastAsia="ja-JP"/>
                        </w:rPr>
                        <w:footnoteRef/>
                      </w:r>
                      <w:r w:rsidRPr="00174CE3">
                        <w:rPr>
                          <w:rFonts w:eastAsia="MS Mincho" w:cs="Tahoma"/>
                          <w:bCs/>
                          <w:iCs/>
                          <w:sz w:val="18"/>
                          <w:szCs w:val="20"/>
                          <w:lang w:eastAsia="ja-JP"/>
                        </w:rPr>
                        <w:t xml:space="preserve"> et de missions éventuels (</w:t>
                      </w:r>
                      <w:r>
                        <w:rPr>
                          <w:rFonts w:eastAsia="MS Mincho" w:cs="Tahoma"/>
                          <w:bCs/>
                          <w:iCs/>
                          <w:sz w:val="18"/>
                          <w:szCs w:val="20"/>
                          <w:lang w:eastAsia="ja-JP"/>
                        </w:rPr>
                        <w:t>demande à formuler en amont</w:t>
                      </w:r>
                      <w:r w:rsidRPr="00174CE3">
                        <w:rPr>
                          <w:rFonts w:eastAsia="MS Mincho" w:cs="Tahoma"/>
                          <w:bCs/>
                          <w:iCs/>
                          <w:sz w:val="18"/>
                          <w:szCs w:val="20"/>
                          <w:lang w:eastAsia="ja-JP"/>
                        </w:rPr>
                        <w:t>)</w:t>
                      </w:r>
                      <w:r w:rsidRPr="00174CE3">
                        <w:rPr>
                          <w:rFonts w:eastAsia="MS Mincho" w:cs="Tahoma"/>
                          <w:bCs/>
                          <w:iCs/>
                          <w:sz w:val="18"/>
                          <w:szCs w:val="20"/>
                          <w:vertAlign w:val="superscript"/>
                          <w:lang w:eastAsia="ja-JP"/>
                        </w:rPr>
                        <w:t xml:space="preserve"> </w:t>
                      </w:r>
                      <w:r w:rsidR="00760B20" w:rsidRPr="003255BE">
                        <w:rPr>
                          <w:rStyle w:val="Appelnotedebasdep"/>
                          <w:rFonts w:eastAsia="MS Mincho" w:cs="Tahoma"/>
                          <w:bCs/>
                          <w:iCs/>
                          <w:sz w:val="18"/>
                          <w:lang w:eastAsia="ja-JP"/>
                        </w:rPr>
                        <w:footnoteRef/>
                      </w:r>
                      <w:r w:rsidRPr="00174CE3">
                        <w:rPr>
                          <w:rFonts w:eastAsia="MS Mincho" w:cs="Tahoma"/>
                          <w:bCs/>
                          <w:iCs/>
                          <w:sz w:val="18"/>
                          <w:szCs w:val="20"/>
                          <w:lang w:eastAsia="ja-JP"/>
                        </w:rPr>
                        <w:t xml:space="preserve">  sur présentation de notes de frais accompagnées des justificatifs originaux ou de copies certifiées conformes. </w:t>
                      </w:r>
                    </w:p>
                    <w:p w:rsidR="0002344F" w:rsidRPr="00174CE3" w:rsidRDefault="0002344F" w:rsidP="0002344F">
                      <w:pPr>
                        <w:numPr>
                          <w:ilvl w:val="0"/>
                          <w:numId w:val="8"/>
                        </w:numPr>
                        <w:tabs>
                          <w:tab w:val="num" w:pos="1068"/>
                        </w:tabs>
                        <w:spacing w:before="40" w:after="40"/>
                        <w:ind w:left="1985" w:hanging="1701"/>
                        <w:jc w:val="left"/>
                        <w:rPr>
                          <w:rFonts w:eastAsia="MS Mincho" w:cs="Tahoma"/>
                          <w:bCs/>
                          <w:iCs/>
                          <w:sz w:val="18"/>
                          <w:szCs w:val="20"/>
                          <w:lang w:eastAsia="ja-JP"/>
                        </w:rPr>
                      </w:pPr>
                      <w:r w:rsidRPr="00174CE3">
                        <w:rPr>
                          <w:rFonts w:eastAsia="MS Mincho" w:cs="Tahoma"/>
                          <w:bCs/>
                          <w:iCs/>
                          <w:sz w:val="18"/>
                          <w:szCs w:val="20"/>
                          <w:lang w:eastAsia="ja-JP"/>
                        </w:rPr>
                        <w:t>la rémunération sur la base d’une facture et de la fiche de paye correspondante (le temps de travail des salariés missionnés est remboursé sur la base du coût salarial chargé, déduction faite des aides publiques, à raison de 8h par jour)</w:t>
                      </w:r>
                    </w:p>
                    <w:p w:rsidR="0002344F" w:rsidRPr="001D2BD5" w:rsidRDefault="0002344F" w:rsidP="0002344F">
                      <w:pPr>
                        <w:spacing w:before="40" w:after="40"/>
                        <w:ind w:left="0"/>
                        <w:rPr>
                          <w:sz w:val="24"/>
                        </w:rPr>
                      </w:pPr>
                      <w:r w:rsidRPr="0002344F">
                        <w:rPr>
                          <w:b/>
                          <w:i/>
                          <w:sz w:val="20"/>
                        </w:rPr>
                        <w:t>Pour les autres participants, aucune prise en charge de frais n’est prévue pour la participation à ces visites</w:t>
                      </w:r>
                      <w:r>
                        <w:rPr>
                          <w:b/>
                          <w:i/>
                          <w:sz w:val="20"/>
                        </w:rPr>
                        <w:t>.</w:t>
                      </w:r>
                    </w:p>
                  </w:txbxContent>
                </v:textbox>
              </v:shape>
            </w:pict>
          </mc:Fallback>
        </mc:AlternateContent>
      </w:r>
    </w:p>
    <w:p w:rsidR="00314BD3" w:rsidRDefault="00314BD3" w:rsidP="00314BD3">
      <w:pPr>
        <w:ind w:left="0"/>
      </w:pPr>
    </w:p>
    <w:p w:rsidR="0002344F" w:rsidRDefault="0002344F" w:rsidP="00314BD3">
      <w:pPr>
        <w:ind w:left="0"/>
        <w:rPr>
          <w:rFonts w:cs="Tahoma"/>
          <w:b/>
          <w:bCs/>
          <w:szCs w:val="20"/>
          <w:u w:val="single"/>
        </w:rPr>
      </w:pPr>
    </w:p>
    <w:p w:rsidR="0002344F" w:rsidRDefault="0002344F" w:rsidP="00314BD3">
      <w:pPr>
        <w:ind w:left="0"/>
        <w:rPr>
          <w:rFonts w:cs="Tahoma"/>
          <w:b/>
          <w:bCs/>
          <w:szCs w:val="20"/>
          <w:u w:val="single"/>
        </w:rPr>
      </w:pPr>
    </w:p>
    <w:p w:rsidR="0002344F" w:rsidRDefault="0002344F" w:rsidP="00314BD3">
      <w:pPr>
        <w:ind w:left="0"/>
        <w:rPr>
          <w:rFonts w:cs="Tahoma"/>
          <w:b/>
          <w:bCs/>
          <w:szCs w:val="20"/>
          <w:u w:val="single"/>
        </w:rPr>
      </w:pPr>
    </w:p>
    <w:p w:rsidR="0002344F" w:rsidRDefault="0002344F" w:rsidP="00314BD3">
      <w:pPr>
        <w:ind w:left="0"/>
        <w:rPr>
          <w:rFonts w:cs="Tahoma"/>
          <w:b/>
          <w:bCs/>
          <w:szCs w:val="20"/>
          <w:u w:val="single"/>
        </w:rPr>
      </w:pPr>
    </w:p>
    <w:p w:rsidR="0002344F" w:rsidRDefault="0002344F" w:rsidP="00314BD3">
      <w:pPr>
        <w:ind w:left="0"/>
        <w:rPr>
          <w:rFonts w:cs="Tahoma"/>
          <w:b/>
          <w:bCs/>
          <w:szCs w:val="20"/>
          <w:u w:val="single"/>
        </w:rPr>
      </w:pPr>
    </w:p>
    <w:p w:rsidR="0002344F" w:rsidRDefault="0002344F" w:rsidP="00314BD3">
      <w:pPr>
        <w:ind w:left="0"/>
        <w:rPr>
          <w:rFonts w:cs="Tahoma"/>
          <w:b/>
          <w:bCs/>
          <w:szCs w:val="20"/>
          <w:u w:val="single"/>
        </w:rPr>
      </w:pPr>
    </w:p>
    <w:p w:rsidR="00314BD3" w:rsidRPr="001E730E" w:rsidRDefault="00314BD3" w:rsidP="00314BD3">
      <w:pPr>
        <w:ind w:left="0"/>
        <w:rPr>
          <w:rFonts w:cs="Tahoma"/>
          <w:szCs w:val="20"/>
        </w:rPr>
      </w:pPr>
      <w:r w:rsidRPr="001E730E">
        <w:rPr>
          <w:rFonts w:cs="Tahoma"/>
          <w:b/>
          <w:bCs/>
          <w:szCs w:val="20"/>
          <w:u w:val="single"/>
        </w:rPr>
        <w:t>Votre région</w:t>
      </w:r>
      <w:r w:rsidRPr="001E730E">
        <w:rPr>
          <w:rFonts w:cs="Tahoma"/>
          <w:szCs w:val="20"/>
        </w:rPr>
        <w:t xml:space="preserve"> : …………………………………………………………………………………… </w:t>
      </w:r>
      <w:r w:rsidR="00760B20">
        <w:rPr>
          <w:rFonts w:cs="Tahoma"/>
          <w:szCs w:val="20"/>
        </w:rPr>
        <w:t xml:space="preserve"> </w:t>
      </w:r>
      <w:r w:rsidR="00760B20">
        <w:rPr>
          <w:rFonts w:cs="Tahoma"/>
          <w:szCs w:val="20"/>
        </w:rPr>
        <w:tab/>
      </w:r>
      <w:r w:rsidR="00760B20">
        <w:rPr>
          <w:rFonts w:cs="Tahoma"/>
          <w:szCs w:val="20"/>
        </w:rPr>
        <w:tab/>
      </w:r>
      <w:r w:rsidR="00760B20">
        <w:rPr>
          <w:rFonts w:cs="Tahoma"/>
          <w:szCs w:val="20"/>
        </w:rPr>
        <w:tab/>
      </w:r>
      <w:r w:rsidR="00760B20">
        <w:rPr>
          <w:rFonts w:cs="Tahoma"/>
          <w:szCs w:val="20"/>
        </w:rPr>
        <w:tab/>
      </w:r>
      <w:r w:rsidR="00760B20">
        <w:rPr>
          <w:rFonts w:cs="Tahoma"/>
          <w:szCs w:val="20"/>
        </w:rPr>
        <w:tab/>
      </w:r>
      <w:r w:rsidRPr="001E730E">
        <w:rPr>
          <w:rFonts w:cs="Tahoma"/>
          <w:b/>
          <w:bCs/>
          <w:szCs w:val="20"/>
          <w:u w:val="single"/>
        </w:rPr>
        <w:t>Votre entreprise</w:t>
      </w:r>
      <w:r w:rsidRPr="001E730E">
        <w:rPr>
          <w:rFonts w:cs="Tahoma"/>
          <w:b/>
          <w:bCs/>
          <w:szCs w:val="20"/>
        </w:rPr>
        <w:t xml:space="preserve"> : </w:t>
      </w:r>
      <w:r w:rsidR="00760B20">
        <w:rPr>
          <w:rFonts w:cs="Tahoma"/>
          <w:szCs w:val="20"/>
        </w:rPr>
        <w:t>……………………………………</w:t>
      </w:r>
      <w:r w:rsidRPr="001E730E">
        <w:rPr>
          <w:rFonts w:cs="Tahoma"/>
          <w:szCs w:val="20"/>
        </w:rPr>
        <w:tab/>
        <w:t xml:space="preserve"> </w:t>
      </w:r>
    </w:p>
    <w:p w:rsidR="00314BD3" w:rsidRPr="001E730E" w:rsidRDefault="00314BD3" w:rsidP="00314BD3">
      <w:pPr>
        <w:ind w:left="0"/>
        <w:rPr>
          <w:rFonts w:cs="Tahoma"/>
          <w:szCs w:val="20"/>
        </w:rPr>
      </w:pPr>
    </w:p>
    <w:p w:rsidR="00314BD3" w:rsidRPr="001E730E" w:rsidRDefault="001E730E" w:rsidP="00314BD3">
      <w:pPr>
        <w:ind w:left="0"/>
        <w:rPr>
          <w:rFonts w:cs="Tahoma"/>
          <w:b/>
          <w:szCs w:val="20"/>
        </w:rPr>
      </w:pPr>
      <w:r>
        <w:rPr>
          <w:rFonts w:cs="Tahoma"/>
          <w:b/>
          <w:szCs w:val="20"/>
          <w:u w:val="single"/>
        </w:rPr>
        <w:t>Les</w:t>
      </w:r>
      <w:r w:rsidR="00314BD3" w:rsidRPr="001E730E">
        <w:rPr>
          <w:rFonts w:cs="Tahoma"/>
          <w:b/>
          <w:szCs w:val="20"/>
          <w:u w:val="single"/>
        </w:rPr>
        <w:t xml:space="preserve"> représentant</w:t>
      </w:r>
      <w:r>
        <w:rPr>
          <w:rFonts w:cs="Tahoma"/>
          <w:b/>
          <w:szCs w:val="20"/>
          <w:u w:val="single"/>
        </w:rPr>
        <w:t>-e-</w:t>
      </w:r>
      <w:r w:rsidR="00314BD3" w:rsidRPr="001E730E">
        <w:rPr>
          <w:rFonts w:cs="Tahoma"/>
          <w:b/>
          <w:szCs w:val="20"/>
          <w:u w:val="single"/>
        </w:rPr>
        <w:t>s</w:t>
      </w:r>
      <w:r w:rsidR="00314BD3" w:rsidRPr="001E730E">
        <w:rPr>
          <w:rFonts w:cs="Tahoma"/>
          <w:b/>
          <w:szCs w:val="20"/>
        </w:rPr>
        <w:t xml:space="preserve"> intéressé</w:t>
      </w:r>
      <w:r>
        <w:rPr>
          <w:rFonts w:cs="Tahoma"/>
          <w:b/>
          <w:szCs w:val="20"/>
        </w:rPr>
        <w:t>-e-</w:t>
      </w:r>
      <w:r w:rsidR="00314BD3" w:rsidRPr="001E730E">
        <w:rPr>
          <w:rFonts w:cs="Tahoma"/>
          <w:b/>
          <w:szCs w:val="20"/>
        </w:rPr>
        <w:t>s par la ou les visites sélectionnées</w:t>
      </w:r>
    </w:p>
    <w:p w:rsidR="00314BD3" w:rsidRPr="007A3932" w:rsidRDefault="00314BD3" w:rsidP="00314BD3">
      <w:pPr>
        <w:tabs>
          <w:tab w:val="left" w:pos="709"/>
        </w:tabs>
        <w:jc w:val="left"/>
        <w:rPr>
          <w:rFonts w:cs="Tahoma"/>
          <w:sz w:val="20"/>
          <w:szCs w:val="20"/>
        </w:rPr>
      </w:pPr>
    </w:p>
    <w:tbl>
      <w:tblPr>
        <w:tblW w:w="49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0"/>
        <w:gridCol w:w="6566"/>
        <w:gridCol w:w="5528"/>
        <w:gridCol w:w="4959"/>
      </w:tblGrid>
      <w:tr w:rsidR="00314BD3" w:rsidRPr="007A3932" w:rsidTr="004433FF">
        <w:tc>
          <w:tcPr>
            <w:tcW w:w="990" w:type="pct"/>
            <w:tcBorders>
              <w:bottom w:val="single" w:sz="4" w:space="0" w:color="auto"/>
            </w:tcBorders>
            <w:shd w:val="clear" w:color="auto" w:fill="auto"/>
          </w:tcPr>
          <w:p w:rsidR="00314BD3" w:rsidRPr="007A3932" w:rsidRDefault="00314BD3" w:rsidP="004433FF">
            <w:pPr>
              <w:spacing w:before="60"/>
              <w:ind w:left="34"/>
              <w:jc w:val="left"/>
              <w:rPr>
                <w:rFonts w:cs="Tahoma"/>
                <w:i/>
                <w:iCs/>
                <w:sz w:val="18"/>
                <w:szCs w:val="18"/>
              </w:rPr>
            </w:pPr>
            <w:r w:rsidRPr="007A3932">
              <w:rPr>
                <w:rFonts w:cs="Tahoma"/>
                <w:i/>
                <w:iCs/>
                <w:sz w:val="18"/>
                <w:szCs w:val="18"/>
              </w:rPr>
              <w:t>Prénom NOM</w:t>
            </w:r>
          </w:p>
        </w:tc>
        <w:tc>
          <w:tcPr>
            <w:tcW w:w="1544" w:type="pct"/>
            <w:tcBorders>
              <w:bottom w:val="single" w:sz="4" w:space="0" w:color="auto"/>
            </w:tcBorders>
            <w:shd w:val="clear" w:color="auto" w:fill="auto"/>
          </w:tcPr>
          <w:p w:rsidR="00314BD3" w:rsidRPr="007A3932" w:rsidRDefault="00314BD3" w:rsidP="004433FF">
            <w:pPr>
              <w:spacing w:before="60"/>
              <w:ind w:left="34"/>
              <w:jc w:val="left"/>
              <w:rPr>
                <w:rFonts w:cs="Tahoma"/>
                <w:i/>
                <w:iCs/>
                <w:sz w:val="18"/>
                <w:szCs w:val="18"/>
              </w:rPr>
            </w:pPr>
            <w:r w:rsidRPr="007A3932">
              <w:rPr>
                <w:rFonts w:cs="Tahoma"/>
                <w:i/>
                <w:iCs/>
                <w:sz w:val="18"/>
                <w:szCs w:val="18"/>
              </w:rPr>
              <w:t>Fonction</w:t>
            </w:r>
          </w:p>
        </w:tc>
        <w:tc>
          <w:tcPr>
            <w:tcW w:w="1300" w:type="pct"/>
            <w:tcBorders>
              <w:bottom w:val="single" w:sz="4" w:space="0" w:color="auto"/>
            </w:tcBorders>
            <w:shd w:val="clear" w:color="auto" w:fill="auto"/>
          </w:tcPr>
          <w:p w:rsidR="00314BD3" w:rsidRPr="007A3932" w:rsidRDefault="00314BD3" w:rsidP="004433FF">
            <w:pPr>
              <w:spacing w:before="60"/>
              <w:ind w:left="34"/>
              <w:jc w:val="left"/>
              <w:rPr>
                <w:rFonts w:cs="Tahoma"/>
                <w:i/>
                <w:iCs/>
                <w:sz w:val="18"/>
                <w:szCs w:val="18"/>
              </w:rPr>
            </w:pPr>
            <w:r w:rsidRPr="007A3932">
              <w:rPr>
                <w:rFonts w:cs="Tahoma"/>
                <w:i/>
                <w:iCs/>
                <w:sz w:val="18"/>
                <w:szCs w:val="18"/>
              </w:rPr>
              <w:t>Adresse électronique</w:t>
            </w:r>
          </w:p>
        </w:tc>
        <w:tc>
          <w:tcPr>
            <w:tcW w:w="1167" w:type="pct"/>
            <w:tcBorders>
              <w:bottom w:val="single" w:sz="4" w:space="0" w:color="auto"/>
            </w:tcBorders>
            <w:shd w:val="clear" w:color="auto" w:fill="auto"/>
          </w:tcPr>
          <w:p w:rsidR="00314BD3" w:rsidRPr="007A3932" w:rsidRDefault="00314BD3" w:rsidP="004433FF">
            <w:pPr>
              <w:spacing w:before="60"/>
              <w:ind w:left="34"/>
              <w:jc w:val="left"/>
              <w:rPr>
                <w:rFonts w:cs="Tahoma"/>
                <w:i/>
                <w:iCs/>
                <w:sz w:val="18"/>
                <w:szCs w:val="18"/>
              </w:rPr>
            </w:pPr>
            <w:r w:rsidRPr="007A3932">
              <w:rPr>
                <w:rFonts w:cs="Tahoma"/>
                <w:i/>
                <w:iCs/>
                <w:sz w:val="18"/>
                <w:szCs w:val="18"/>
              </w:rPr>
              <w:t>Téléphone</w:t>
            </w:r>
          </w:p>
        </w:tc>
      </w:tr>
      <w:tr w:rsidR="00314BD3" w:rsidRPr="007A3932" w:rsidTr="004433FF">
        <w:trPr>
          <w:trHeight w:val="535"/>
        </w:trPr>
        <w:tc>
          <w:tcPr>
            <w:tcW w:w="990" w:type="pct"/>
            <w:shd w:val="clear" w:color="auto" w:fill="auto"/>
          </w:tcPr>
          <w:p w:rsidR="00314BD3" w:rsidRPr="007A3932" w:rsidRDefault="00314BD3" w:rsidP="004433FF">
            <w:pPr>
              <w:spacing w:before="60"/>
              <w:ind w:left="34"/>
              <w:rPr>
                <w:rFonts w:cs="Tahoma"/>
                <w:sz w:val="18"/>
                <w:szCs w:val="18"/>
              </w:rPr>
            </w:pPr>
          </w:p>
        </w:tc>
        <w:tc>
          <w:tcPr>
            <w:tcW w:w="1544" w:type="pct"/>
            <w:shd w:val="clear" w:color="auto" w:fill="auto"/>
          </w:tcPr>
          <w:p w:rsidR="00314BD3" w:rsidRPr="007A3932" w:rsidRDefault="00314BD3" w:rsidP="004433FF">
            <w:pPr>
              <w:spacing w:before="60"/>
              <w:ind w:left="34"/>
              <w:rPr>
                <w:rFonts w:cs="Tahoma"/>
                <w:sz w:val="18"/>
                <w:szCs w:val="18"/>
              </w:rPr>
            </w:pPr>
          </w:p>
        </w:tc>
        <w:tc>
          <w:tcPr>
            <w:tcW w:w="1300" w:type="pct"/>
            <w:shd w:val="clear" w:color="auto" w:fill="auto"/>
          </w:tcPr>
          <w:p w:rsidR="00314BD3" w:rsidRPr="007A3932" w:rsidRDefault="00314BD3" w:rsidP="004433FF">
            <w:pPr>
              <w:spacing w:before="60"/>
              <w:ind w:left="34"/>
              <w:jc w:val="left"/>
              <w:rPr>
                <w:rFonts w:cs="Tahoma"/>
                <w:sz w:val="18"/>
                <w:szCs w:val="18"/>
              </w:rPr>
            </w:pPr>
          </w:p>
        </w:tc>
        <w:tc>
          <w:tcPr>
            <w:tcW w:w="1167" w:type="pct"/>
            <w:shd w:val="clear" w:color="auto" w:fill="auto"/>
          </w:tcPr>
          <w:p w:rsidR="00314BD3" w:rsidRPr="007A3932" w:rsidRDefault="00314BD3" w:rsidP="004433FF">
            <w:pPr>
              <w:spacing w:before="60"/>
              <w:ind w:left="34"/>
              <w:rPr>
                <w:rFonts w:cs="Tahoma"/>
                <w:sz w:val="18"/>
                <w:szCs w:val="18"/>
              </w:rPr>
            </w:pPr>
          </w:p>
        </w:tc>
      </w:tr>
      <w:tr w:rsidR="00314BD3" w:rsidRPr="007A3932" w:rsidTr="004433FF">
        <w:trPr>
          <w:trHeight w:val="557"/>
        </w:trPr>
        <w:tc>
          <w:tcPr>
            <w:tcW w:w="990" w:type="pct"/>
            <w:tcBorders>
              <w:bottom w:val="single" w:sz="4" w:space="0" w:color="auto"/>
            </w:tcBorders>
            <w:shd w:val="clear" w:color="auto" w:fill="auto"/>
          </w:tcPr>
          <w:p w:rsidR="00314BD3" w:rsidRPr="007A3932" w:rsidRDefault="00314BD3" w:rsidP="004433FF">
            <w:pPr>
              <w:tabs>
                <w:tab w:val="left" w:pos="0"/>
              </w:tabs>
              <w:spacing w:after="40"/>
              <w:ind w:left="34"/>
              <w:jc w:val="left"/>
              <w:rPr>
                <w:b/>
                <w:sz w:val="18"/>
                <w:szCs w:val="18"/>
                <w:u w:val="single"/>
              </w:rPr>
            </w:pPr>
          </w:p>
        </w:tc>
        <w:tc>
          <w:tcPr>
            <w:tcW w:w="1544" w:type="pct"/>
            <w:tcBorders>
              <w:bottom w:val="single" w:sz="4" w:space="0" w:color="auto"/>
            </w:tcBorders>
            <w:shd w:val="clear" w:color="auto" w:fill="auto"/>
          </w:tcPr>
          <w:p w:rsidR="00314BD3" w:rsidRPr="007A3932" w:rsidRDefault="00314BD3" w:rsidP="004433FF">
            <w:pPr>
              <w:spacing w:before="60"/>
              <w:ind w:left="34"/>
              <w:rPr>
                <w:rFonts w:cs="Tahoma"/>
                <w:sz w:val="18"/>
                <w:szCs w:val="18"/>
              </w:rPr>
            </w:pPr>
          </w:p>
        </w:tc>
        <w:tc>
          <w:tcPr>
            <w:tcW w:w="1300" w:type="pct"/>
            <w:tcBorders>
              <w:bottom w:val="single" w:sz="4" w:space="0" w:color="auto"/>
            </w:tcBorders>
            <w:shd w:val="clear" w:color="auto" w:fill="auto"/>
          </w:tcPr>
          <w:p w:rsidR="00314BD3" w:rsidRPr="007A3932" w:rsidRDefault="00314BD3" w:rsidP="004433FF">
            <w:pPr>
              <w:spacing w:before="60"/>
              <w:ind w:left="34"/>
              <w:jc w:val="left"/>
              <w:rPr>
                <w:rFonts w:cs="Tahoma"/>
                <w:sz w:val="18"/>
                <w:szCs w:val="18"/>
              </w:rPr>
            </w:pPr>
          </w:p>
        </w:tc>
        <w:tc>
          <w:tcPr>
            <w:tcW w:w="1167" w:type="pct"/>
            <w:tcBorders>
              <w:bottom w:val="single" w:sz="4" w:space="0" w:color="auto"/>
            </w:tcBorders>
            <w:shd w:val="clear" w:color="auto" w:fill="auto"/>
          </w:tcPr>
          <w:p w:rsidR="00314BD3" w:rsidRPr="007A3932" w:rsidRDefault="00314BD3" w:rsidP="004433FF">
            <w:pPr>
              <w:spacing w:before="60"/>
              <w:ind w:left="34"/>
              <w:rPr>
                <w:rFonts w:cs="Tahoma"/>
                <w:sz w:val="18"/>
                <w:szCs w:val="18"/>
              </w:rPr>
            </w:pPr>
          </w:p>
        </w:tc>
      </w:tr>
    </w:tbl>
    <w:p w:rsidR="00314BD3" w:rsidRDefault="00314BD3" w:rsidP="00314BD3">
      <w:pPr>
        <w:ind w:left="0"/>
      </w:pPr>
    </w:p>
    <w:p w:rsidR="00900AE1" w:rsidRDefault="00900AE1" w:rsidP="00314BD3">
      <w:pPr>
        <w:ind w:left="0"/>
      </w:pPr>
      <w:r w:rsidRPr="00900AE1">
        <w:rPr>
          <w:rFonts w:cs="Tahoma"/>
          <w:b/>
          <w:bCs/>
          <w:szCs w:val="20"/>
          <w:u w:val="single"/>
        </w:rPr>
        <w:t xml:space="preserve">Quelles sont les préoccupations actuelles de votre entreprise en termes d’évolution de ses modes d’intervention, missions et métiers ? </w:t>
      </w:r>
    </w:p>
    <w:p w:rsidR="00900AE1" w:rsidRDefault="00900AE1" w:rsidP="00314BD3">
      <w:pPr>
        <w:ind w:left="0"/>
      </w:pPr>
      <w:r>
        <w:t>……………………………………………………………………………………………………………………………………………………………………………………………………………………………………………………………………………………………………………</w:t>
      </w:r>
      <w:r w:rsidR="004433FF">
        <w:t>…………… ……………………………………………………………………………………………………………………………………………………………………………………………………………………………………………………………………………………………………………………………………………………………………………………………………………………………………………………………………………………………………………………………………………………………………………………………………………………………………………………</w:t>
      </w:r>
    </w:p>
    <w:p w:rsidR="001D2BD5" w:rsidRPr="004433FF" w:rsidRDefault="004F65B3" w:rsidP="00314BD3">
      <w:pPr>
        <w:ind w:left="0"/>
        <w:rPr>
          <w:b/>
          <w:u w:val="single"/>
        </w:rPr>
      </w:pPr>
      <w:r>
        <w:rPr>
          <w:b/>
          <w:u w:val="single"/>
        </w:rPr>
        <w:t>Quel</w:t>
      </w:r>
      <w:r w:rsidR="00900AE1" w:rsidRPr="004433FF">
        <w:rPr>
          <w:b/>
          <w:u w:val="single"/>
        </w:rPr>
        <w:t xml:space="preserve">s sont plus particulièrement vos points d’intérêts pour </w:t>
      </w:r>
      <w:r w:rsidR="0074183A">
        <w:rPr>
          <w:b/>
          <w:u w:val="single"/>
        </w:rPr>
        <w:t>la ou les visites sélectionn</w:t>
      </w:r>
      <w:r w:rsidR="00900AE1" w:rsidRPr="004433FF">
        <w:rPr>
          <w:b/>
          <w:u w:val="single"/>
        </w:rPr>
        <w:t>ées ?</w:t>
      </w:r>
    </w:p>
    <w:p w:rsidR="004433FF" w:rsidRDefault="004433FF" w:rsidP="00314BD3">
      <w:pPr>
        <w:ind w:left="0"/>
      </w:pPr>
      <w:r>
        <w:t>………………………………………………………………………………………………………………………………………………………………………………………………………………………………………………………………………………………………………………………… ……………………………………………………………………………………………………………………………………………………………………………………………………………………………………………………………………………………………………………………………………………………………………………………………………………………………………………………………………………………………………………………………………………………………………………………………………………………………………………………</w:t>
      </w:r>
    </w:p>
    <w:tbl>
      <w:tblPr>
        <w:tblStyle w:val="Grilledutableau"/>
        <w:tblW w:w="0" w:type="auto"/>
        <w:tblLook w:val="04A0" w:firstRow="1" w:lastRow="0" w:firstColumn="1" w:lastColumn="0" w:noHBand="0" w:noVBand="1"/>
      </w:tblPr>
      <w:tblGrid>
        <w:gridCol w:w="12015"/>
        <w:gridCol w:w="2238"/>
        <w:gridCol w:w="314"/>
      </w:tblGrid>
      <w:tr w:rsidR="004433FF" w:rsidTr="004433FF">
        <w:tc>
          <w:tcPr>
            <w:tcW w:w="12015" w:type="dxa"/>
            <w:tcBorders>
              <w:top w:val="nil"/>
              <w:left w:val="nil"/>
              <w:bottom w:val="nil"/>
              <w:right w:val="nil"/>
            </w:tcBorders>
          </w:tcPr>
          <w:p w:rsidR="004433FF" w:rsidRDefault="004433FF" w:rsidP="00314BD3">
            <w:pPr>
              <w:ind w:left="0"/>
            </w:pPr>
            <w:r w:rsidRPr="004433FF">
              <w:rPr>
                <w:b/>
                <w:u w:val="single"/>
              </w:rPr>
              <w:t>Vous engagez-vous à diffuser les leçons de ces visites dans le réseau voire au-delà ?</w:t>
            </w:r>
          </w:p>
        </w:tc>
        <w:tc>
          <w:tcPr>
            <w:tcW w:w="2238" w:type="dxa"/>
            <w:tcBorders>
              <w:top w:val="nil"/>
              <w:left w:val="nil"/>
              <w:bottom w:val="nil"/>
            </w:tcBorders>
          </w:tcPr>
          <w:p w:rsidR="004433FF" w:rsidRDefault="004433FF" w:rsidP="00314BD3">
            <w:pPr>
              <w:ind w:left="0"/>
            </w:pPr>
            <w:r>
              <w:t>Oui</w:t>
            </w:r>
          </w:p>
        </w:tc>
        <w:tc>
          <w:tcPr>
            <w:tcW w:w="314" w:type="dxa"/>
          </w:tcPr>
          <w:p w:rsidR="004433FF" w:rsidRDefault="004433FF" w:rsidP="00314BD3">
            <w:pPr>
              <w:ind w:left="0"/>
            </w:pPr>
          </w:p>
        </w:tc>
      </w:tr>
    </w:tbl>
    <w:p w:rsidR="00900AE1" w:rsidRDefault="004433FF" w:rsidP="00314BD3">
      <w:pPr>
        <w:ind w:left="0"/>
      </w:pPr>
      <w:r>
        <w:t xml:space="preserve">Avez-vous déjà une idée des modalités envisageables pour cette </w:t>
      </w:r>
      <w:r w:rsidR="00F02730">
        <w:t>diffus</w:t>
      </w:r>
      <w:r>
        <w:t>ion ?</w:t>
      </w:r>
    </w:p>
    <w:p w:rsidR="001D2BD5" w:rsidRDefault="004433FF" w:rsidP="00314BD3">
      <w:pPr>
        <w:ind w:left="0"/>
      </w:pPr>
      <w:r>
        <w:t xml:space="preserve">………………………………………………………………………………………………………………………………………………………………………………………………………………………………………………………………………………………………………………………… </w:t>
      </w:r>
    </w:p>
    <w:p w:rsidR="00760B20" w:rsidRPr="00760B20" w:rsidRDefault="00760B20" w:rsidP="00760B20">
      <w:pPr>
        <w:pStyle w:val="Paragraphedeliste"/>
        <w:numPr>
          <w:ilvl w:val="0"/>
          <w:numId w:val="9"/>
        </w:numPr>
        <w:rPr>
          <w:b/>
          <w:u w:val="single"/>
        </w:rPr>
      </w:pPr>
      <w:r>
        <w:rPr>
          <w:rFonts w:eastAsia="MS Mincho" w:cs="Tahoma"/>
          <w:bCs/>
          <w:iCs/>
          <w:sz w:val="16"/>
          <w:lang w:eastAsia="ja-JP"/>
        </w:rPr>
        <w:t>A</w:t>
      </w:r>
      <w:r w:rsidRPr="00760B20">
        <w:rPr>
          <w:rFonts w:eastAsia="MS Mincho" w:cs="Tahoma"/>
          <w:bCs/>
          <w:iCs/>
          <w:sz w:val="16"/>
          <w:lang w:eastAsia="ja-JP"/>
        </w:rPr>
        <w:t xml:space="preserve">ller/retour train 2ème classe ; aller/retour avion en classe économique pour des distances supérieures à </w:t>
      </w:r>
      <w:smartTag w:uri="urn:schemas-microsoft-com:office:smarttags" w:element="metricconverter">
        <w:smartTagPr>
          <w:attr w:name="ProductID" w:val="600 Km"/>
        </w:smartTagPr>
        <w:r w:rsidRPr="00760B20">
          <w:rPr>
            <w:rFonts w:eastAsia="MS Mincho" w:cs="Tahoma"/>
            <w:bCs/>
            <w:iCs/>
            <w:sz w:val="16"/>
            <w:lang w:eastAsia="ja-JP"/>
          </w:rPr>
          <w:t>600 Km</w:t>
        </w:r>
      </w:smartTag>
      <w:r w:rsidRPr="00760B20">
        <w:rPr>
          <w:rFonts w:eastAsia="MS Mincho" w:cs="Tahoma"/>
          <w:bCs/>
          <w:iCs/>
          <w:sz w:val="16"/>
          <w:lang w:eastAsia="ja-JP"/>
        </w:rPr>
        <w:t xml:space="preserve"> aller ; frais kilométriques éventuels d’approche de la gare à 0,46€/km ; frais de transport en commun d’approche de la gare et du lieu de rencontre ; frais de taxis en l’absence de transports en commun.  Seuls seront remboursés les déplacements effectués en dehors de région d’origine.</w:t>
      </w:r>
    </w:p>
    <w:p w:rsidR="00760B20" w:rsidRPr="00760B20" w:rsidRDefault="00760B20" w:rsidP="00760B20">
      <w:pPr>
        <w:pStyle w:val="Paragraphedeliste"/>
        <w:numPr>
          <w:ilvl w:val="0"/>
          <w:numId w:val="9"/>
        </w:numPr>
        <w:rPr>
          <w:b/>
          <w:u w:val="single"/>
        </w:rPr>
      </w:pPr>
      <w:r w:rsidRPr="00564ECE">
        <w:rPr>
          <w:rFonts w:eastAsia="MS Mincho" w:cs="Tahoma"/>
          <w:bCs/>
          <w:iCs/>
          <w:sz w:val="16"/>
          <w:lang w:eastAsia="ja-JP"/>
        </w:rPr>
        <w:t>Les frais de missions éventuels (nuitée à l’hôtel dans la limite du plafond de 90 €) et repas du soir (dans la limite du plafond de  20€) ne seront pris en charge que dans le cas d’une participation à deux journées de réunion sur deux jours d’affilée. Dans ce cas, seuls les frais de mission liés à la nuitée entre les deux réunions seront pris en charge. Les frais de mission liés à une arrivée la veille au soir de la première journée de réunion ne seront pas pris en charge</w:t>
      </w:r>
      <w:r>
        <w:rPr>
          <w:rFonts w:eastAsia="MS Mincho" w:cs="Tahoma"/>
          <w:bCs/>
          <w:iCs/>
          <w:sz w:val="16"/>
          <w:lang w:eastAsia="ja-JP"/>
        </w:rPr>
        <w:t>.</w:t>
      </w:r>
    </w:p>
    <w:sectPr w:rsidR="00760B20" w:rsidRPr="00760B20" w:rsidSect="002A0623">
      <w:headerReference w:type="even" r:id="rId12"/>
      <w:headerReference w:type="default" r:id="rId13"/>
      <w:footerReference w:type="even" r:id="rId14"/>
      <w:footerReference w:type="default" r:id="rId15"/>
      <w:headerReference w:type="first" r:id="rId16"/>
      <w:footerReference w:type="first" r:id="rId17"/>
      <w:pgSz w:w="23814" w:h="16840" w:orient="landscape" w:code="8"/>
      <w:pgMar w:top="1258" w:right="594" w:bottom="0" w:left="19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3FF" w:rsidRDefault="004433FF" w:rsidP="007A578B">
      <w:r>
        <w:separator/>
      </w:r>
    </w:p>
  </w:endnote>
  <w:endnote w:type="continuationSeparator" w:id="0">
    <w:p w:rsidR="004433FF" w:rsidRDefault="004433FF" w:rsidP="007A5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1D" w:rsidRDefault="00EE651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261" w:type="dxa"/>
      <w:tblInd w:w="-32" w:type="dxa"/>
      <w:tblLayout w:type="fixed"/>
      <w:tblLook w:val="04A0" w:firstRow="1" w:lastRow="0" w:firstColumn="1" w:lastColumn="0" w:noHBand="0" w:noVBand="1"/>
    </w:tblPr>
    <w:tblGrid>
      <w:gridCol w:w="16300"/>
      <w:gridCol w:w="1843"/>
      <w:gridCol w:w="3118"/>
    </w:tblGrid>
    <w:tr w:rsidR="00760B20" w:rsidTr="00760B20">
      <w:tc>
        <w:tcPr>
          <w:tcW w:w="16300" w:type="dxa"/>
          <w:shd w:val="clear" w:color="auto" w:fill="auto"/>
        </w:tcPr>
        <w:p w:rsidR="00760B20" w:rsidRDefault="00760B20" w:rsidP="007A578B">
          <w:pPr>
            <w:pStyle w:val="Pieddepage"/>
            <w:ind w:left="-24"/>
            <w:jc w:val="left"/>
            <w:rPr>
              <w:rStyle w:val="PieddepageCar"/>
            </w:rPr>
          </w:pPr>
        </w:p>
        <w:p w:rsidR="00CC4DDA" w:rsidRDefault="00CC4DDA" w:rsidP="00760B20">
          <w:pPr>
            <w:pStyle w:val="Pieddepage"/>
            <w:ind w:left="-24"/>
            <w:jc w:val="left"/>
            <w:rPr>
              <w:rStyle w:val="PieddepageCar"/>
            </w:rPr>
          </w:pPr>
        </w:p>
        <w:p w:rsidR="00CC4DDA" w:rsidRDefault="00CC4DDA" w:rsidP="00760B20">
          <w:pPr>
            <w:pStyle w:val="Pieddepage"/>
            <w:ind w:left="-24"/>
            <w:jc w:val="left"/>
            <w:rPr>
              <w:rStyle w:val="PieddepageCar"/>
            </w:rPr>
          </w:pPr>
        </w:p>
        <w:p w:rsidR="00760B20" w:rsidRDefault="00760B20" w:rsidP="00760B20">
          <w:pPr>
            <w:pStyle w:val="Pieddepage"/>
            <w:ind w:left="-24"/>
            <w:jc w:val="left"/>
          </w:pPr>
          <w:r>
            <w:rPr>
              <w:rStyle w:val="PieddepageCar"/>
            </w:rPr>
            <w:t xml:space="preserve">Visites apprenantes confirmées </w:t>
          </w:r>
          <w:r w:rsidR="00EA5C42">
            <w:rPr>
              <w:rStyle w:val="PieddepageCar"/>
            </w:rPr>
            <w:t>–</w:t>
          </w:r>
          <w:r>
            <w:rPr>
              <w:rStyle w:val="PieddepageCar"/>
            </w:rPr>
            <w:t xml:space="preserve">Bulletin d’inscription – </w:t>
          </w:r>
          <w:r w:rsidR="00EA5C42">
            <w:rPr>
              <w:rStyle w:val="PieddepageCar"/>
            </w:rPr>
            <w:t xml:space="preserve">MAJ </w:t>
          </w:r>
          <w:r w:rsidR="00EE651D">
            <w:rPr>
              <w:rStyle w:val="PieddepageCar"/>
            </w:rPr>
            <w:t>juin</w:t>
          </w:r>
          <w:r w:rsidR="00EA5C42">
            <w:rPr>
              <w:rStyle w:val="PieddepageCar"/>
            </w:rPr>
            <w:t xml:space="preserve"> 2014 </w:t>
          </w:r>
          <w:r>
            <w:rPr>
              <w:rStyle w:val="PieddepageCar"/>
            </w:rPr>
            <w:t xml:space="preserve">- ACP - </w:t>
          </w:r>
          <w:r>
            <w:rPr>
              <w:rStyle w:val="Numrodepage"/>
            </w:rPr>
            <w:fldChar w:fldCharType="begin"/>
          </w:r>
          <w:r>
            <w:rPr>
              <w:rStyle w:val="Numrodepage"/>
            </w:rPr>
            <w:instrText xml:space="preserve"> PAGE </w:instrText>
          </w:r>
          <w:r>
            <w:rPr>
              <w:rStyle w:val="Numrodepage"/>
            </w:rPr>
            <w:fldChar w:fldCharType="separate"/>
          </w:r>
          <w:r w:rsidR="00356FDB">
            <w:rPr>
              <w:rStyle w:val="Numrodepage"/>
              <w:noProof/>
            </w:rPr>
            <w:t>1</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356FDB">
            <w:rPr>
              <w:rStyle w:val="Numrodepage"/>
              <w:noProof/>
            </w:rPr>
            <w:t>2</w:t>
          </w:r>
          <w:r>
            <w:rPr>
              <w:rStyle w:val="Numrodepage"/>
            </w:rPr>
            <w:fldChar w:fldCharType="end"/>
          </w:r>
        </w:p>
        <w:p w:rsidR="00760B20" w:rsidRDefault="00760B20" w:rsidP="007A578B">
          <w:pPr>
            <w:pStyle w:val="Pieddepage"/>
            <w:ind w:left="-24"/>
            <w:jc w:val="left"/>
            <w:rPr>
              <w:rStyle w:val="PieddepageCar"/>
            </w:rPr>
          </w:pPr>
        </w:p>
      </w:tc>
      <w:tc>
        <w:tcPr>
          <w:tcW w:w="1843" w:type="dxa"/>
          <w:shd w:val="clear" w:color="auto" w:fill="auto"/>
        </w:tcPr>
        <w:p w:rsidR="00760B20" w:rsidRDefault="00760B20" w:rsidP="00760B20">
          <w:pPr>
            <w:pStyle w:val="Pieddepage"/>
            <w:ind w:left="-24"/>
            <w:jc w:val="left"/>
          </w:pPr>
        </w:p>
      </w:tc>
      <w:tc>
        <w:tcPr>
          <w:tcW w:w="3118" w:type="dxa"/>
          <w:shd w:val="clear" w:color="auto" w:fill="auto"/>
        </w:tcPr>
        <w:p w:rsidR="00760B20" w:rsidRDefault="00760B20" w:rsidP="007A578B">
          <w:pPr>
            <w:pStyle w:val="Pieddepage"/>
            <w:tabs>
              <w:tab w:val="left" w:pos="1455"/>
            </w:tabs>
            <w:ind w:left="0"/>
            <w:jc w:val="both"/>
          </w:pPr>
          <w:r>
            <w:tab/>
          </w:r>
          <w:r>
            <w:rPr>
              <w:noProof/>
            </w:rPr>
            <w:drawing>
              <wp:inline distT="0" distB="0" distL="0" distR="0" wp14:anchorId="242C2FD9" wp14:editId="4E34677B">
                <wp:extent cx="1704975" cy="695325"/>
                <wp:effectExtent l="0" t="0" r="9525" b="9525"/>
                <wp:docPr id="9" name="Image 9" descr="logoFSE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SEpublication"/>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r="27818" b="29202"/>
                        <a:stretch>
                          <a:fillRect/>
                        </a:stretch>
                      </pic:blipFill>
                      <pic:spPr bwMode="auto">
                        <a:xfrm>
                          <a:off x="0" y="0"/>
                          <a:ext cx="1704975" cy="695325"/>
                        </a:xfrm>
                        <a:prstGeom prst="rect">
                          <a:avLst/>
                        </a:prstGeom>
                        <a:noFill/>
                        <a:ln>
                          <a:noFill/>
                        </a:ln>
                      </pic:spPr>
                    </pic:pic>
                  </a:graphicData>
                </a:graphic>
              </wp:inline>
            </w:drawing>
          </w:r>
        </w:p>
      </w:tc>
    </w:tr>
  </w:tbl>
  <w:p w:rsidR="004433FF" w:rsidRDefault="004433F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1D" w:rsidRDefault="00EE651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3FF" w:rsidRDefault="004433FF" w:rsidP="007A578B">
      <w:r>
        <w:separator/>
      </w:r>
    </w:p>
  </w:footnote>
  <w:footnote w:type="continuationSeparator" w:id="0">
    <w:p w:rsidR="004433FF" w:rsidRDefault="004433FF" w:rsidP="007A5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1D" w:rsidRDefault="00EE651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1D" w:rsidRDefault="00EE651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51D" w:rsidRDefault="00EE651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87F8B"/>
    <w:multiLevelType w:val="hybridMultilevel"/>
    <w:tmpl w:val="ABA2F8D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12962CDA"/>
    <w:multiLevelType w:val="hybridMultilevel"/>
    <w:tmpl w:val="E94CA882"/>
    <w:lvl w:ilvl="0" w:tplc="C6B831F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CA37A1"/>
    <w:multiLevelType w:val="hybridMultilevel"/>
    <w:tmpl w:val="965A87E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E0F233D"/>
    <w:multiLevelType w:val="hybridMultilevel"/>
    <w:tmpl w:val="2F10F31E"/>
    <w:lvl w:ilvl="0" w:tplc="040C000D">
      <w:start w:val="1"/>
      <w:numFmt w:val="bullet"/>
      <w:lvlText w:val=""/>
      <w:lvlJc w:val="left"/>
      <w:pPr>
        <w:ind w:left="990" w:hanging="360"/>
      </w:pPr>
      <w:rPr>
        <w:rFonts w:ascii="Wingdings" w:hAnsi="Wingdings"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4">
    <w:nsid w:val="394C5174"/>
    <w:multiLevelType w:val="hybridMultilevel"/>
    <w:tmpl w:val="5E58CE66"/>
    <w:lvl w:ilvl="0" w:tplc="B584214A">
      <w:start w:val="1"/>
      <w:numFmt w:val="decimal"/>
      <w:lvlText w:val="%1."/>
      <w:lvlJc w:val="left"/>
      <w:pPr>
        <w:ind w:left="720" w:hanging="360"/>
      </w:pPr>
      <w:rPr>
        <w:rFonts w:eastAsia="MS Mincho" w:cs="Tahoma" w:hint="default"/>
        <w:b w:val="0"/>
        <w:sz w:val="1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ACF6581"/>
    <w:multiLevelType w:val="hybridMultilevel"/>
    <w:tmpl w:val="A83E0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E30C7C"/>
    <w:multiLevelType w:val="hybridMultilevel"/>
    <w:tmpl w:val="64C66404"/>
    <w:lvl w:ilvl="0" w:tplc="B5A87C34">
      <w:start w:val="3"/>
      <w:numFmt w:val="bullet"/>
      <w:lvlText w:val=""/>
      <w:lvlJc w:val="left"/>
      <w:pPr>
        <w:tabs>
          <w:tab w:val="num" w:pos="207"/>
        </w:tabs>
        <w:ind w:left="207" w:hanging="360"/>
      </w:pPr>
      <w:rPr>
        <w:rFonts w:ascii="Symbol" w:eastAsia="Times New Roman" w:hAnsi="Symbol" w:hint="default"/>
        <w:color w:val="auto"/>
      </w:rPr>
    </w:lvl>
    <w:lvl w:ilvl="1" w:tplc="040C0003">
      <w:start w:val="1"/>
      <w:numFmt w:val="bullet"/>
      <w:lvlText w:val="o"/>
      <w:lvlJc w:val="left"/>
      <w:pPr>
        <w:tabs>
          <w:tab w:val="num" w:pos="153"/>
        </w:tabs>
        <w:ind w:left="153" w:hanging="360"/>
      </w:pPr>
      <w:rPr>
        <w:rFonts w:ascii="Courier New" w:hAnsi="Courier New" w:cs="Times New Roman" w:hint="default"/>
      </w:rPr>
    </w:lvl>
    <w:lvl w:ilvl="2" w:tplc="040C0005">
      <w:start w:val="1"/>
      <w:numFmt w:val="bullet"/>
      <w:lvlText w:val=""/>
      <w:lvlJc w:val="left"/>
      <w:pPr>
        <w:tabs>
          <w:tab w:val="num" w:pos="873"/>
        </w:tabs>
        <w:ind w:left="873" w:hanging="360"/>
      </w:pPr>
      <w:rPr>
        <w:rFonts w:ascii="Wingdings" w:hAnsi="Wingdings" w:hint="default"/>
      </w:rPr>
    </w:lvl>
    <w:lvl w:ilvl="3" w:tplc="040C0001">
      <w:start w:val="1"/>
      <w:numFmt w:val="bullet"/>
      <w:lvlText w:val=""/>
      <w:lvlJc w:val="left"/>
      <w:pPr>
        <w:tabs>
          <w:tab w:val="num" w:pos="1593"/>
        </w:tabs>
        <w:ind w:left="1593" w:hanging="360"/>
      </w:pPr>
      <w:rPr>
        <w:rFonts w:ascii="Symbol" w:hAnsi="Symbol" w:hint="default"/>
      </w:rPr>
    </w:lvl>
    <w:lvl w:ilvl="4" w:tplc="040C0003">
      <w:start w:val="1"/>
      <w:numFmt w:val="bullet"/>
      <w:lvlText w:val="o"/>
      <w:lvlJc w:val="left"/>
      <w:pPr>
        <w:tabs>
          <w:tab w:val="num" w:pos="2313"/>
        </w:tabs>
        <w:ind w:left="2313" w:hanging="360"/>
      </w:pPr>
      <w:rPr>
        <w:rFonts w:ascii="Courier New" w:hAnsi="Courier New" w:cs="Times New Roman" w:hint="default"/>
      </w:rPr>
    </w:lvl>
    <w:lvl w:ilvl="5" w:tplc="040C0005">
      <w:start w:val="1"/>
      <w:numFmt w:val="bullet"/>
      <w:lvlText w:val=""/>
      <w:lvlJc w:val="left"/>
      <w:pPr>
        <w:tabs>
          <w:tab w:val="num" w:pos="3033"/>
        </w:tabs>
        <w:ind w:left="3033" w:hanging="360"/>
      </w:pPr>
      <w:rPr>
        <w:rFonts w:ascii="Wingdings" w:hAnsi="Wingdings" w:hint="default"/>
      </w:rPr>
    </w:lvl>
    <w:lvl w:ilvl="6" w:tplc="040C0001">
      <w:start w:val="1"/>
      <w:numFmt w:val="bullet"/>
      <w:lvlText w:val=""/>
      <w:lvlJc w:val="left"/>
      <w:pPr>
        <w:tabs>
          <w:tab w:val="num" w:pos="3753"/>
        </w:tabs>
        <w:ind w:left="3753" w:hanging="360"/>
      </w:pPr>
      <w:rPr>
        <w:rFonts w:ascii="Symbol" w:hAnsi="Symbol" w:hint="default"/>
      </w:rPr>
    </w:lvl>
    <w:lvl w:ilvl="7" w:tplc="040C0003">
      <w:start w:val="1"/>
      <w:numFmt w:val="bullet"/>
      <w:lvlText w:val="o"/>
      <w:lvlJc w:val="left"/>
      <w:pPr>
        <w:tabs>
          <w:tab w:val="num" w:pos="4473"/>
        </w:tabs>
        <w:ind w:left="4473" w:hanging="360"/>
      </w:pPr>
      <w:rPr>
        <w:rFonts w:ascii="Courier New" w:hAnsi="Courier New" w:cs="Times New Roman" w:hint="default"/>
      </w:rPr>
    </w:lvl>
    <w:lvl w:ilvl="8" w:tplc="040C0005">
      <w:start w:val="1"/>
      <w:numFmt w:val="bullet"/>
      <w:lvlText w:val=""/>
      <w:lvlJc w:val="left"/>
      <w:pPr>
        <w:tabs>
          <w:tab w:val="num" w:pos="5193"/>
        </w:tabs>
        <w:ind w:left="5193" w:hanging="360"/>
      </w:pPr>
      <w:rPr>
        <w:rFonts w:ascii="Wingdings" w:hAnsi="Wingdings" w:hint="default"/>
      </w:rPr>
    </w:lvl>
  </w:abstractNum>
  <w:abstractNum w:abstractNumId="7">
    <w:nsid w:val="4A847F3D"/>
    <w:multiLevelType w:val="hybridMultilevel"/>
    <w:tmpl w:val="08A895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7C1D3B6B"/>
    <w:multiLevelType w:val="hybridMultilevel"/>
    <w:tmpl w:val="73608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8"/>
  </w:num>
  <w:num w:numId="5">
    <w:abstractNumId w:val="3"/>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DE2"/>
    <w:rsid w:val="0001015C"/>
    <w:rsid w:val="00011E87"/>
    <w:rsid w:val="0002344F"/>
    <w:rsid w:val="000239AE"/>
    <w:rsid w:val="00033A0D"/>
    <w:rsid w:val="00040131"/>
    <w:rsid w:val="00052FA4"/>
    <w:rsid w:val="000537E4"/>
    <w:rsid w:val="0007525E"/>
    <w:rsid w:val="00084702"/>
    <w:rsid w:val="00085FFF"/>
    <w:rsid w:val="000900CD"/>
    <w:rsid w:val="000922EA"/>
    <w:rsid w:val="000A0A18"/>
    <w:rsid w:val="000A3256"/>
    <w:rsid w:val="000A6568"/>
    <w:rsid w:val="000B60B9"/>
    <w:rsid w:val="000C3EAF"/>
    <w:rsid w:val="000E029D"/>
    <w:rsid w:val="000E332C"/>
    <w:rsid w:val="000E7A34"/>
    <w:rsid w:val="000F17EF"/>
    <w:rsid w:val="000F3634"/>
    <w:rsid w:val="000F49D6"/>
    <w:rsid w:val="000F66F3"/>
    <w:rsid w:val="000F6E25"/>
    <w:rsid w:val="001031BC"/>
    <w:rsid w:val="00113A56"/>
    <w:rsid w:val="00121D56"/>
    <w:rsid w:val="001244F5"/>
    <w:rsid w:val="0013285A"/>
    <w:rsid w:val="00135BCE"/>
    <w:rsid w:val="00137F95"/>
    <w:rsid w:val="001462B7"/>
    <w:rsid w:val="00151EC5"/>
    <w:rsid w:val="001532E5"/>
    <w:rsid w:val="00155D11"/>
    <w:rsid w:val="0015618E"/>
    <w:rsid w:val="00157211"/>
    <w:rsid w:val="00160C97"/>
    <w:rsid w:val="00166437"/>
    <w:rsid w:val="00174CE3"/>
    <w:rsid w:val="00175082"/>
    <w:rsid w:val="00176BC2"/>
    <w:rsid w:val="0018296E"/>
    <w:rsid w:val="0018418B"/>
    <w:rsid w:val="001A773A"/>
    <w:rsid w:val="001B31F2"/>
    <w:rsid w:val="001B7AFE"/>
    <w:rsid w:val="001D2BD5"/>
    <w:rsid w:val="001D4DA4"/>
    <w:rsid w:val="001E281D"/>
    <w:rsid w:val="001E730E"/>
    <w:rsid w:val="001F015F"/>
    <w:rsid w:val="001F2C7C"/>
    <w:rsid w:val="001F2D99"/>
    <w:rsid w:val="001F40E0"/>
    <w:rsid w:val="00206E86"/>
    <w:rsid w:val="002139B7"/>
    <w:rsid w:val="002204C1"/>
    <w:rsid w:val="00221364"/>
    <w:rsid w:val="0022675D"/>
    <w:rsid w:val="00236B60"/>
    <w:rsid w:val="0024141E"/>
    <w:rsid w:val="00241816"/>
    <w:rsid w:val="0024249E"/>
    <w:rsid w:val="002443DA"/>
    <w:rsid w:val="00245948"/>
    <w:rsid w:val="00265724"/>
    <w:rsid w:val="002666EC"/>
    <w:rsid w:val="002733C4"/>
    <w:rsid w:val="00280C43"/>
    <w:rsid w:val="002814FD"/>
    <w:rsid w:val="00284FFA"/>
    <w:rsid w:val="002861D4"/>
    <w:rsid w:val="00290D2C"/>
    <w:rsid w:val="00294A5D"/>
    <w:rsid w:val="002A0080"/>
    <w:rsid w:val="002A0623"/>
    <w:rsid w:val="002A2AE7"/>
    <w:rsid w:val="002A5F58"/>
    <w:rsid w:val="002A68C1"/>
    <w:rsid w:val="002B0CF5"/>
    <w:rsid w:val="002B77DC"/>
    <w:rsid w:val="002C31C5"/>
    <w:rsid w:val="002C599C"/>
    <w:rsid w:val="002C5FBB"/>
    <w:rsid w:val="002C6A54"/>
    <w:rsid w:val="002D0B56"/>
    <w:rsid w:val="002E37B3"/>
    <w:rsid w:val="002E5BAE"/>
    <w:rsid w:val="00314364"/>
    <w:rsid w:val="003146B4"/>
    <w:rsid w:val="00314BD3"/>
    <w:rsid w:val="00314FC9"/>
    <w:rsid w:val="00323130"/>
    <w:rsid w:val="00341029"/>
    <w:rsid w:val="00347C7C"/>
    <w:rsid w:val="00351186"/>
    <w:rsid w:val="00352928"/>
    <w:rsid w:val="00353E0A"/>
    <w:rsid w:val="00353EA9"/>
    <w:rsid w:val="00356FDB"/>
    <w:rsid w:val="00360889"/>
    <w:rsid w:val="00367229"/>
    <w:rsid w:val="00373525"/>
    <w:rsid w:val="003735F3"/>
    <w:rsid w:val="00376743"/>
    <w:rsid w:val="003770A7"/>
    <w:rsid w:val="00384A50"/>
    <w:rsid w:val="00395C1B"/>
    <w:rsid w:val="00397C86"/>
    <w:rsid w:val="003A48EF"/>
    <w:rsid w:val="003B4EAA"/>
    <w:rsid w:val="003C1B04"/>
    <w:rsid w:val="003C6214"/>
    <w:rsid w:val="003E0109"/>
    <w:rsid w:val="003E304C"/>
    <w:rsid w:val="003E5824"/>
    <w:rsid w:val="003F45BA"/>
    <w:rsid w:val="003F72D6"/>
    <w:rsid w:val="00401B7E"/>
    <w:rsid w:val="00403CDE"/>
    <w:rsid w:val="00417A43"/>
    <w:rsid w:val="00430878"/>
    <w:rsid w:val="00442D39"/>
    <w:rsid w:val="004433FF"/>
    <w:rsid w:val="00443AB2"/>
    <w:rsid w:val="004443CB"/>
    <w:rsid w:val="00445893"/>
    <w:rsid w:val="00446F30"/>
    <w:rsid w:val="00456440"/>
    <w:rsid w:val="004605EA"/>
    <w:rsid w:val="004778A8"/>
    <w:rsid w:val="0048334E"/>
    <w:rsid w:val="004928C0"/>
    <w:rsid w:val="00497593"/>
    <w:rsid w:val="004B6A5B"/>
    <w:rsid w:val="004B76A3"/>
    <w:rsid w:val="004B7A13"/>
    <w:rsid w:val="004C3A3E"/>
    <w:rsid w:val="004C7977"/>
    <w:rsid w:val="004F65B3"/>
    <w:rsid w:val="004F7DCD"/>
    <w:rsid w:val="00516416"/>
    <w:rsid w:val="00517F4E"/>
    <w:rsid w:val="005248D9"/>
    <w:rsid w:val="00524CE2"/>
    <w:rsid w:val="005262D8"/>
    <w:rsid w:val="0052792D"/>
    <w:rsid w:val="00530DBE"/>
    <w:rsid w:val="00540726"/>
    <w:rsid w:val="0054256C"/>
    <w:rsid w:val="00550FD4"/>
    <w:rsid w:val="0055352F"/>
    <w:rsid w:val="00553B8C"/>
    <w:rsid w:val="00554748"/>
    <w:rsid w:val="005624C9"/>
    <w:rsid w:val="00566D7B"/>
    <w:rsid w:val="00573CD6"/>
    <w:rsid w:val="005837EE"/>
    <w:rsid w:val="0058595C"/>
    <w:rsid w:val="0058724B"/>
    <w:rsid w:val="0058753E"/>
    <w:rsid w:val="005B3C53"/>
    <w:rsid w:val="005C3479"/>
    <w:rsid w:val="005D4A43"/>
    <w:rsid w:val="005D7DD2"/>
    <w:rsid w:val="005E0A00"/>
    <w:rsid w:val="005E7C1D"/>
    <w:rsid w:val="005F0EA5"/>
    <w:rsid w:val="005F51B4"/>
    <w:rsid w:val="00605709"/>
    <w:rsid w:val="00606750"/>
    <w:rsid w:val="00607741"/>
    <w:rsid w:val="006110CD"/>
    <w:rsid w:val="0061240D"/>
    <w:rsid w:val="00645213"/>
    <w:rsid w:val="0064541C"/>
    <w:rsid w:val="0064574A"/>
    <w:rsid w:val="00657E25"/>
    <w:rsid w:val="00670C58"/>
    <w:rsid w:val="00674B8C"/>
    <w:rsid w:val="006817DD"/>
    <w:rsid w:val="006823CD"/>
    <w:rsid w:val="006905A4"/>
    <w:rsid w:val="00690F9D"/>
    <w:rsid w:val="00692F9E"/>
    <w:rsid w:val="006A3896"/>
    <w:rsid w:val="006B5BD1"/>
    <w:rsid w:val="006E1DA1"/>
    <w:rsid w:val="006E1DAD"/>
    <w:rsid w:val="006E3E58"/>
    <w:rsid w:val="006F1B79"/>
    <w:rsid w:val="006F3D76"/>
    <w:rsid w:val="006F3FCD"/>
    <w:rsid w:val="006F6566"/>
    <w:rsid w:val="00712E6B"/>
    <w:rsid w:val="00716FE3"/>
    <w:rsid w:val="007260A0"/>
    <w:rsid w:val="0072775A"/>
    <w:rsid w:val="0073349E"/>
    <w:rsid w:val="0073456B"/>
    <w:rsid w:val="00737D08"/>
    <w:rsid w:val="0074183A"/>
    <w:rsid w:val="00741B34"/>
    <w:rsid w:val="00742D58"/>
    <w:rsid w:val="007518DE"/>
    <w:rsid w:val="00760B20"/>
    <w:rsid w:val="00763C9F"/>
    <w:rsid w:val="00766CD4"/>
    <w:rsid w:val="007674ED"/>
    <w:rsid w:val="00773666"/>
    <w:rsid w:val="00784BD2"/>
    <w:rsid w:val="00793468"/>
    <w:rsid w:val="00794888"/>
    <w:rsid w:val="00796D40"/>
    <w:rsid w:val="007A4CF6"/>
    <w:rsid w:val="007A578B"/>
    <w:rsid w:val="007C06B6"/>
    <w:rsid w:val="007C3BD2"/>
    <w:rsid w:val="007D1DE2"/>
    <w:rsid w:val="007D54DC"/>
    <w:rsid w:val="007D5E00"/>
    <w:rsid w:val="007E07DF"/>
    <w:rsid w:val="007F083F"/>
    <w:rsid w:val="007F450A"/>
    <w:rsid w:val="00822323"/>
    <w:rsid w:val="00825F43"/>
    <w:rsid w:val="00826580"/>
    <w:rsid w:val="008371DB"/>
    <w:rsid w:val="008555B6"/>
    <w:rsid w:val="0086369E"/>
    <w:rsid w:val="0087273B"/>
    <w:rsid w:val="00890F42"/>
    <w:rsid w:val="008A142E"/>
    <w:rsid w:val="008A163C"/>
    <w:rsid w:val="008A3100"/>
    <w:rsid w:val="008B005E"/>
    <w:rsid w:val="008C1684"/>
    <w:rsid w:val="008C383E"/>
    <w:rsid w:val="008D0597"/>
    <w:rsid w:val="008D317D"/>
    <w:rsid w:val="008D3B98"/>
    <w:rsid w:val="008D5C40"/>
    <w:rsid w:val="008E5867"/>
    <w:rsid w:val="008F25BF"/>
    <w:rsid w:val="008F5CE7"/>
    <w:rsid w:val="008F7526"/>
    <w:rsid w:val="00900AE1"/>
    <w:rsid w:val="00900D68"/>
    <w:rsid w:val="0090680C"/>
    <w:rsid w:val="00907219"/>
    <w:rsid w:val="00912163"/>
    <w:rsid w:val="009221D8"/>
    <w:rsid w:val="009229E3"/>
    <w:rsid w:val="00931CF8"/>
    <w:rsid w:val="00933511"/>
    <w:rsid w:val="00933A28"/>
    <w:rsid w:val="009369BB"/>
    <w:rsid w:val="00945119"/>
    <w:rsid w:val="00962CD3"/>
    <w:rsid w:val="00971BBB"/>
    <w:rsid w:val="009743FD"/>
    <w:rsid w:val="00981065"/>
    <w:rsid w:val="00992BA3"/>
    <w:rsid w:val="0099789E"/>
    <w:rsid w:val="00997F81"/>
    <w:rsid w:val="009A2EB5"/>
    <w:rsid w:val="009D6B7A"/>
    <w:rsid w:val="009E59E9"/>
    <w:rsid w:val="009F0D12"/>
    <w:rsid w:val="00A20EC8"/>
    <w:rsid w:val="00A20FEF"/>
    <w:rsid w:val="00A23085"/>
    <w:rsid w:val="00A23D1A"/>
    <w:rsid w:val="00A2511C"/>
    <w:rsid w:val="00A32908"/>
    <w:rsid w:val="00A438C6"/>
    <w:rsid w:val="00A520AD"/>
    <w:rsid w:val="00A613DA"/>
    <w:rsid w:val="00A61BA9"/>
    <w:rsid w:val="00A7215F"/>
    <w:rsid w:val="00A7282C"/>
    <w:rsid w:val="00A80353"/>
    <w:rsid w:val="00AA2E66"/>
    <w:rsid w:val="00AA56A7"/>
    <w:rsid w:val="00AB30A4"/>
    <w:rsid w:val="00AC2EBD"/>
    <w:rsid w:val="00AC6FAC"/>
    <w:rsid w:val="00AD051A"/>
    <w:rsid w:val="00AD3C18"/>
    <w:rsid w:val="00AE267F"/>
    <w:rsid w:val="00B01BCD"/>
    <w:rsid w:val="00B12E2B"/>
    <w:rsid w:val="00B2118C"/>
    <w:rsid w:val="00B36B92"/>
    <w:rsid w:val="00B504A7"/>
    <w:rsid w:val="00B54DCC"/>
    <w:rsid w:val="00B64EA0"/>
    <w:rsid w:val="00B75EC8"/>
    <w:rsid w:val="00B8303A"/>
    <w:rsid w:val="00B91E79"/>
    <w:rsid w:val="00BA7470"/>
    <w:rsid w:val="00BB3F49"/>
    <w:rsid w:val="00BC2786"/>
    <w:rsid w:val="00BE2937"/>
    <w:rsid w:val="00BE59E0"/>
    <w:rsid w:val="00BE5B70"/>
    <w:rsid w:val="00BE68A3"/>
    <w:rsid w:val="00BE6A27"/>
    <w:rsid w:val="00BE78BD"/>
    <w:rsid w:val="00BF2F6D"/>
    <w:rsid w:val="00BF34BC"/>
    <w:rsid w:val="00BF59BA"/>
    <w:rsid w:val="00C037C0"/>
    <w:rsid w:val="00C11195"/>
    <w:rsid w:val="00C30BC1"/>
    <w:rsid w:val="00C30F31"/>
    <w:rsid w:val="00C314F7"/>
    <w:rsid w:val="00C31A0D"/>
    <w:rsid w:val="00C37319"/>
    <w:rsid w:val="00C412C9"/>
    <w:rsid w:val="00C44F68"/>
    <w:rsid w:val="00C579CA"/>
    <w:rsid w:val="00C61F9E"/>
    <w:rsid w:val="00C62FAA"/>
    <w:rsid w:val="00C638E8"/>
    <w:rsid w:val="00C63DA0"/>
    <w:rsid w:val="00C717F8"/>
    <w:rsid w:val="00C762E9"/>
    <w:rsid w:val="00C828BB"/>
    <w:rsid w:val="00C8576F"/>
    <w:rsid w:val="00C85ACA"/>
    <w:rsid w:val="00C876AE"/>
    <w:rsid w:val="00CA3C16"/>
    <w:rsid w:val="00CA5D05"/>
    <w:rsid w:val="00CB2BC0"/>
    <w:rsid w:val="00CB30F5"/>
    <w:rsid w:val="00CC2376"/>
    <w:rsid w:val="00CC2F2B"/>
    <w:rsid w:val="00CC46D7"/>
    <w:rsid w:val="00CC4DDA"/>
    <w:rsid w:val="00CD1665"/>
    <w:rsid w:val="00CF2B5A"/>
    <w:rsid w:val="00D077E4"/>
    <w:rsid w:val="00D15794"/>
    <w:rsid w:val="00D2158D"/>
    <w:rsid w:val="00D24C94"/>
    <w:rsid w:val="00D34673"/>
    <w:rsid w:val="00D36F3C"/>
    <w:rsid w:val="00D37EA6"/>
    <w:rsid w:val="00D40091"/>
    <w:rsid w:val="00D45D50"/>
    <w:rsid w:val="00D47481"/>
    <w:rsid w:val="00D60831"/>
    <w:rsid w:val="00D63F4E"/>
    <w:rsid w:val="00D66624"/>
    <w:rsid w:val="00D737A3"/>
    <w:rsid w:val="00D84647"/>
    <w:rsid w:val="00D91F18"/>
    <w:rsid w:val="00DA1D3F"/>
    <w:rsid w:val="00DA483A"/>
    <w:rsid w:val="00DB7DC7"/>
    <w:rsid w:val="00DC03FC"/>
    <w:rsid w:val="00DC6DB7"/>
    <w:rsid w:val="00DD0139"/>
    <w:rsid w:val="00DD7541"/>
    <w:rsid w:val="00DD7A58"/>
    <w:rsid w:val="00DE07B6"/>
    <w:rsid w:val="00DF3184"/>
    <w:rsid w:val="00E10DB4"/>
    <w:rsid w:val="00E12F3D"/>
    <w:rsid w:val="00E2322D"/>
    <w:rsid w:val="00E306D3"/>
    <w:rsid w:val="00E50998"/>
    <w:rsid w:val="00E5292A"/>
    <w:rsid w:val="00E6097E"/>
    <w:rsid w:val="00E639F6"/>
    <w:rsid w:val="00E732C7"/>
    <w:rsid w:val="00E7365F"/>
    <w:rsid w:val="00E74FE3"/>
    <w:rsid w:val="00E81B65"/>
    <w:rsid w:val="00E84BD6"/>
    <w:rsid w:val="00E9296E"/>
    <w:rsid w:val="00EA5C42"/>
    <w:rsid w:val="00EB3D2F"/>
    <w:rsid w:val="00EB55A5"/>
    <w:rsid w:val="00EC5FC3"/>
    <w:rsid w:val="00EC73BD"/>
    <w:rsid w:val="00EE352A"/>
    <w:rsid w:val="00EE3806"/>
    <w:rsid w:val="00EE651D"/>
    <w:rsid w:val="00EE69F9"/>
    <w:rsid w:val="00EF432E"/>
    <w:rsid w:val="00EF5553"/>
    <w:rsid w:val="00F02730"/>
    <w:rsid w:val="00F11FA7"/>
    <w:rsid w:val="00F15A1D"/>
    <w:rsid w:val="00F170FE"/>
    <w:rsid w:val="00F24468"/>
    <w:rsid w:val="00F2745C"/>
    <w:rsid w:val="00F34E52"/>
    <w:rsid w:val="00F60163"/>
    <w:rsid w:val="00F62242"/>
    <w:rsid w:val="00F67F73"/>
    <w:rsid w:val="00F74127"/>
    <w:rsid w:val="00F74A76"/>
    <w:rsid w:val="00F75232"/>
    <w:rsid w:val="00F831CA"/>
    <w:rsid w:val="00F83A71"/>
    <w:rsid w:val="00F92C80"/>
    <w:rsid w:val="00F93124"/>
    <w:rsid w:val="00F9587A"/>
    <w:rsid w:val="00F96A86"/>
    <w:rsid w:val="00FA6B21"/>
    <w:rsid w:val="00FB136A"/>
    <w:rsid w:val="00FB1A7C"/>
    <w:rsid w:val="00FC2AD3"/>
    <w:rsid w:val="00FC2D82"/>
    <w:rsid w:val="00FD49AD"/>
    <w:rsid w:val="00FE2169"/>
    <w:rsid w:val="00FE6E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794"/>
    <w:pPr>
      <w:ind w:left="1701"/>
      <w:jc w:val="both"/>
    </w:pPr>
    <w:rPr>
      <w:rFonts w:ascii="Tahoma" w:hAnsi="Tahoma"/>
      <w:sz w:val="22"/>
      <w:szCs w:val="24"/>
    </w:rPr>
  </w:style>
  <w:style w:type="paragraph" w:styleId="Titre1">
    <w:name w:val="heading 1"/>
    <w:basedOn w:val="Normal"/>
    <w:next w:val="Normal"/>
    <w:link w:val="Titre1Car"/>
    <w:qFormat/>
    <w:rsid w:val="001750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D1DE2"/>
    <w:rPr>
      <w:color w:val="0000FF"/>
      <w:u w:val="single"/>
    </w:rPr>
  </w:style>
  <w:style w:type="table" w:styleId="Grilledutableau">
    <w:name w:val="Table Grid"/>
    <w:basedOn w:val="TableauNormal"/>
    <w:rsid w:val="007D1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
    <w:name w:val="titre document"/>
    <w:basedOn w:val="Normal"/>
    <w:next w:val="Normal"/>
    <w:rsid w:val="007260A0"/>
    <w:pPr>
      <w:ind w:left="0"/>
      <w:jc w:val="left"/>
    </w:pPr>
    <w:rPr>
      <w:caps/>
      <w:sz w:val="36"/>
      <w:szCs w:val="36"/>
    </w:rPr>
  </w:style>
  <w:style w:type="character" w:styleId="lev">
    <w:name w:val="Strong"/>
    <w:qFormat/>
    <w:rsid w:val="007260A0"/>
    <w:rPr>
      <w:b/>
      <w:bCs/>
    </w:rPr>
  </w:style>
  <w:style w:type="paragraph" w:customStyle="1" w:styleId="Date1">
    <w:name w:val="Date1"/>
    <w:basedOn w:val="Normal"/>
    <w:rsid w:val="007260A0"/>
    <w:pPr>
      <w:ind w:left="0"/>
      <w:jc w:val="right"/>
    </w:pPr>
    <w:rPr>
      <w:sz w:val="36"/>
    </w:rPr>
  </w:style>
  <w:style w:type="paragraph" w:styleId="Pieddepage">
    <w:name w:val="footer"/>
    <w:basedOn w:val="Normal"/>
    <w:link w:val="PieddepageCar"/>
    <w:uiPriority w:val="99"/>
    <w:rsid w:val="00E2322D"/>
    <w:pPr>
      <w:jc w:val="right"/>
    </w:pPr>
    <w:rPr>
      <w:sz w:val="18"/>
    </w:rPr>
  </w:style>
  <w:style w:type="character" w:styleId="Numrodepage">
    <w:name w:val="page number"/>
    <w:basedOn w:val="Policepardfaut"/>
    <w:rsid w:val="00E2322D"/>
  </w:style>
  <w:style w:type="paragraph" w:styleId="Textedebulles">
    <w:name w:val="Balloon Text"/>
    <w:basedOn w:val="Normal"/>
    <w:link w:val="TextedebullesCar"/>
    <w:rsid w:val="008F7526"/>
    <w:rPr>
      <w:rFonts w:cs="Tahoma"/>
      <w:sz w:val="16"/>
      <w:szCs w:val="16"/>
    </w:rPr>
  </w:style>
  <w:style w:type="character" w:customStyle="1" w:styleId="TextedebullesCar">
    <w:name w:val="Texte de bulles Car"/>
    <w:link w:val="Textedebulles"/>
    <w:rsid w:val="008F7526"/>
    <w:rPr>
      <w:rFonts w:ascii="Tahoma" w:hAnsi="Tahoma" w:cs="Tahoma"/>
      <w:sz w:val="16"/>
      <w:szCs w:val="16"/>
    </w:rPr>
  </w:style>
  <w:style w:type="paragraph" w:styleId="Paragraphedeliste">
    <w:name w:val="List Paragraph"/>
    <w:basedOn w:val="Normal"/>
    <w:uiPriority w:val="34"/>
    <w:qFormat/>
    <w:rsid w:val="00B75EC8"/>
    <w:pPr>
      <w:ind w:left="708"/>
    </w:pPr>
  </w:style>
  <w:style w:type="paragraph" w:styleId="En-tte">
    <w:name w:val="header"/>
    <w:basedOn w:val="Normal"/>
    <w:link w:val="En-tteCar"/>
    <w:rsid w:val="007A578B"/>
    <w:pPr>
      <w:tabs>
        <w:tab w:val="center" w:pos="4536"/>
        <w:tab w:val="right" w:pos="9072"/>
      </w:tabs>
    </w:pPr>
  </w:style>
  <w:style w:type="character" w:customStyle="1" w:styleId="En-tteCar">
    <w:name w:val="En-tête Car"/>
    <w:link w:val="En-tte"/>
    <w:rsid w:val="007A578B"/>
    <w:rPr>
      <w:rFonts w:ascii="Tahoma" w:hAnsi="Tahoma"/>
      <w:sz w:val="22"/>
      <w:szCs w:val="24"/>
    </w:rPr>
  </w:style>
  <w:style w:type="character" w:customStyle="1" w:styleId="PieddepageCar">
    <w:name w:val="Pied de page Car"/>
    <w:link w:val="Pieddepage"/>
    <w:uiPriority w:val="99"/>
    <w:rsid w:val="007A578B"/>
    <w:rPr>
      <w:rFonts w:ascii="Tahoma" w:hAnsi="Tahoma"/>
      <w:sz w:val="18"/>
      <w:szCs w:val="24"/>
    </w:rPr>
  </w:style>
  <w:style w:type="paragraph" w:styleId="Notedebasdepage">
    <w:name w:val="footnote text"/>
    <w:basedOn w:val="Normal"/>
    <w:link w:val="NotedebasdepageCar"/>
    <w:rsid w:val="00174CE3"/>
    <w:pPr>
      <w:ind w:left="0"/>
      <w:jc w:val="left"/>
    </w:pPr>
    <w:rPr>
      <w:rFonts w:ascii="Times" w:eastAsia="Times" w:hAnsi="Times"/>
      <w:sz w:val="20"/>
      <w:szCs w:val="20"/>
    </w:rPr>
  </w:style>
  <w:style w:type="character" w:customStyle="1" w:styleId="NotedebasdepageCar">
    <w:name w:val="Note de bas de page Car"/>
    <w:basedOn w:val="Policepardfaut"/>
    <w:link w:val="Notedebasdepage"/>
    <w:rsid w:val="00174CE3"/>
    <w:rPr>
      <w:rFonts w:ascii="Times" w:eastAsia="Times" w:hAnsi="Times"/>
    </w:rPr>
  </w:style>
  <w:style w:type="character" w:styleId="Appelnotedebasdep">
    <w:name w:val="footnote reference"/>
    <w:rsid w:val="00174CE3"/>
    <w:rPr>
      <w:vertAlign w:val="superscript"/>
    </w:rPr>
  </w:style>
  <w:style w:type="character" w:styleId="Accentuation">
    <w:name w:val="Emphasis"/>
    <w:uiPriority w:val="20"/>
    <w:qFormat/>
    <w:rsid w:val="00175082"/>
    <w:rPr>
      <w:i/>
      <w:iCs/>
    </w:rPr>
  </w:style>
  <w:style w:type="character" w:customStyle="1" w:styleId="Titre1Car">
    <w:name w:val="Titre 1 Car"/>
    <w:basedOn w:val="Policepardfaut"/>
    <w:link w:val="Titre1"/>
    <w:rsid w:val="00175082"/>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5794"/>
    <w:pPr>
      <w:ind w:left="1701"/>
      <w:jc w:val="both"/>
    </w:pPr>
    <w:rPr>
      <w:rFonts w:ascii="Tahoma" w:hAnsi="Tahoma"/>
      <w:sz w:val="22"/>
      <w:szCs w:val="24"/>
    </w:rPr>
  </w:style>
  <w:style w:type="paragraph" w:styleId="Titre1">
    <w:name w:val="heading 1"/>
    <w:basedOn w:val="Normal"/>
    <w:next w:val="Normal"/>
    <w:link w:val="Titre1Car"/>
    <w:qFormat/>
    <w:rsid w:val="001750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7D1DE2"/>
    <w:rPr>
      <w:color w:val="0000FF"/>
      <w:u w:val="single"/>
    </w:rPr>
  </w:style>
  <w:style w:type="table" w:styleId="Grilledutableau">
    <w:name w:val="Table Grid"/>
    <w:basedOn w:val="TableauNormal"/>
    <w:rsid w:val="007D1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ocument">
    <w:name w:val="titre document"/>
    <w:basedOn w:val="Normal"/>
    <w:next w:val="Normal"/>
    <w:rsid w:val="007260A0"/>
    <w:pPr>
      <w:ind w:left="0"/>
      <w:jc w:val="left"/>
    </w:pPr>
    <w:rPr>
      <w:caps/>
      <w:sz w:val="36"/>
      <w:szCs w:val="36"/>
    </w:rPr>
  </w:style>
  <w:style w:type="character" w:styleId="lev">
    <w:name w:val="Strong"/>
    <w:qFormat/>
    <w:rsid w:val="007260A0"/>
    <w:rPr>
      <w:b/>
      <w:bCs/>
    </w:rPr>
  </w:style>
  <w:style w:type="paragraph" w:customStyle="1" w:styleId="Date1">
    <w:name w:val="Date1"/>
    <w:basedOn w:val="Normal"/>
    <w:rsid w:val="007260A0"/>
    <w:pPr>
      <w:ind w:left="0"/>
      <w:jc w:val="right"/>
    </w:pPr>
    <w:rPr>
      <w:sz w:val="36"/>
    </w:rPr>
  </w:style>
  <w:style w:type="paragraph" w:styleId="Pieddepage">
    <w:name w:val="footer"/>
    <w:basedOn w:val="Normal"/>
    <w:link w:val="PieddepageCar"/>
    <w:uiPriority w:val="99"/>
    <w:rsid w:val="00E2322D"/>
    <w:pPr>
      <w:jc w:val="right"/>
    </w:pPr>
    <w:rPr>
      <w:sz w:val="18"/>
    </w:rPr>
  </w:style>
  <w:style w:type="character" w:styleId="Numrodepage">
    <w:name w:val="page number"/>
    <w:basedOn w:val="Policepardfaut"/>
    <w:rsid w:val="00E2322D"/>
  </w:style>
  <w:style w:type="paragraph" w:styleId="Textedebulles">
    <w:name w:val="Balloon Text"/>
    <w:basedOn w:val="Normal"/>
    <w:link w:val="TextedebullesCar"/>
    <w:rsid w:val="008F7526"/>
    <w:rPr>
      <w:rFonts w:cs="Tahoma"/>
      <w:sz w:val="16"/>
      <w:szCs w:val="16"/>
    </w:rPr>
  </w:style>
  <w:style w:type="character" w:customStyle="1" w:styleId="TextedebullesCar">
    <w:name w:val="Texte de bulles Car"/>
    <w:link w:val="Textedebulles"/>
    <w:rsid w:val="008F7526"/>
    <w:rPr>
      <w:rFonts w:ascii="Tahoma" w:hAnsi="Tahoma" w:cs="Tahoma"/>
      <w:sz w:val="16"/>
      <w:szCs w:val="16"/>
    </w:rPr>
  </w:style>
  <w:style w:type="paragraph" w:styleId="Paragraphedeliste">
    <w:name w:val="List Paragraph"/>
    <w:basedOn w:val="Normal"/>
    <w:uiPriority w:val="34"/>
    <w:qFormat/>
    <w:rsid w:val="00B75EC8"/>
    <w:pPr>
      <w:ind w:left="708"/>
    </w:pPr>
  </w:style>
  <w:style w:type="paragraph" w:styleId="En-tte">
    <w:name w:val="header"/>
    <w:basedOn w:val="Normal"/>
    <w:link w:val="En-tteCar"/>
    <w:rsid w:val="007A578B"/>
    <w:pPr>
      <w:tabs>
        <w:tab w:val="center" w:pos="4536"/>
        <w:tab w:val="right" w:pos="9072"/>
      </w:tabs>
    </w:pPr>
  </w:style>
  <w:style w:type="character" w:customStyle="1" w:styleId="En-tteCar">
    <w:name w:val="En-tête Car"/>
    <w:link w:val="En-tte"/>
    <w:rsid w:val="007A578B"/>
    <w:rPr>
      <w:rFonts w:ascii="Tahoma" w:hAnsi="Tahoma"/>
      <w:sz w:val="22"/>
      <w:szCs w:val="24"/>
    </w:rPr>
  </w:style>
  <w:style w:type="character" w:customStyle="1" w:styleId="PieddepageCar">
    <w:name w:val="Pied de page Car"/>
    <w:link w:val="Pieddepage"/>
    <w:uiPriority w:val="99"/>
    <w:rsid w:val="007A578B"/>
    <w:rPr>
      <w:rFonts w:ascii="Tahoma" w:hAnsi="Tahoma"/>
      <w:sz w:val="18"/>
      <w:szCs w:val="24"/>
    </w:rPr>
  </w:style>
  <w:style w:type="paragraph" w:styleId="Notedebasdepage">
    <w:name w:val="footnote text"/>
    <w:basedOn w:val="Normal"/>
    <w:link w:val="NotedebasdepageCar"/>
    <w:rsid w:val="00174CE3"/>
    <w:pPr>
      <w:ind w:left="0"/>
      <w:jc w:val="left"/>
    </w:pPr>
    <w:rPr>
      <w:rFonts w:ascii="Times" w:eastAsia="Times" w:hAnsi="Times"/>
      <w:sz w:val="20"/>
      <w:szCs w:val="20"/>
    </w:rPr>
  </w:style>
  <w:style w:type="character" w:customStyle="1" w:styleId="NotedebasdepageCar">
    <w:name w:val="Note de bas de page Car"/>
    <w:basedOn w:val="Policepardfaut"/>
    <w:link w:val="Notedebasdepage"/>
    <w:rsid w:val="00174CE3"/>
    <w:rPr>
      <w:rFonts w:ascii="Times" w:eastAsia="Times" w:hAnsi="Times"/>
    </w:rPr>
  </w:style>
  <w:style w:type="character" w:styleId="Appelnotedebasdep">
    <w:name w:val="footnote reference"/>
    <w:rsid w:val="00174CE3"/>
    <w:rPr>
      <w:vertAlign w:val="superscript"/>
    </w:rPr>
  </w:style>
  <w:style w:type="character" w:styleId="Accentuation">
    <w:name w:val="Emphasis"/>
    <w:uiPriority w:val="20"/>
    <w:qFormat/>
    <w:rsid w:val="00175082"/>
    <w:rPr>
      <w:i/>
      <w:iCs/>
    </w:rPr>
  </w:style>
  <w:style w:type="character" w:customStyle="1" w:styleId="Titre1Car">
    <w:name w:val="Titre 1 Car"/>
    <w:basedOn w:val="Policepardfaut"/>
    <w:link w:val="Titre1"/>
    <w:rsid w:val="0017508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958887">
      <w:bodyDiv w:val="1"/>
      <w:marLeft w:val="0"/>
      <w:marRight w:val="0"/>
      <w:marTop w:val="0"/>
      <w:marBottom w:val="0"/>
      <w:divBdr>
        <w:top w:val="none" w:sz="0" w:space="0" w:color="auto"/>
        <w:left w:val="none" w:sz="0" w:space="0" w:color="auto"/>
        <w:bottom w:val="none" w:sz="0" w:space="0" w:color="auto"/>
        <w:right w:val="none" w:sz="0" w:space="0" w:color="auto"/>
      </w:divBdr>
    </w:div>
    <w:div w:id="324407459">
      <w:bodyDiv w:val="1"/>
      <w:marLeft w:val="0"/>
      <w:marRight w:val="0"/>
      <w:marTop w:val="0"/>
      <w:marBottom w:val="0"/>
      <w:divBdr>
        <w:top w:val="none" w:sz="0" w:space="0" w:color="auto"/>
        <w:left w:val="none" w:sz="0" w:space="0" w:color="auto"/>
        <w:bottom w:val="none" w:sz="0" w:space="0" w:color="auto"/>
        <w:right w:val="none" w:sz="0" w:space="0" w:color="auto"/>
      </w:divBdr>
    </w:div>
    <w:div w:id="554660954">
      <w:bodyDiv w:val="1"/>
      <w:marLeft w:val="0"/>
      <w:marRight w:val="0"/>
      <w:marTop w:val="0"/>
      <w:marBottom w:val="0"/>
      <w:divBdr>
        <w:top w:val="none" w:sz="0" w:space="0" w:color="auto"/>
        <w:left w:val="none" w:sz="0" w:space="0" w:color="auto"/>
        <w:bottom w:val="none" w:sz="0" w:space="0" w:color="auto"/>
        <w:right w:val="none" w:sz="0" w:space="0" w:color="auto"/>
      </w:divBdr>
    </w:div>
    <w:div w:id="603269921">
      <w:bodyDiv w:val="1"/>
      <w:marLeft w:val="0"/>
      <w:marRight w:val="0"/>
      <w:marTop w:val="0"/>
      <w:marBottom w:val="0"/>
      <w:divBdr>
        <w:top w:val="none" w:sz="0" w:space="0" w:color="auto"/>
        <w:left w:val="none" w:sz="0" w:space="0" w:color="auto"/>
        <w:bottom w:val="none" w:sz="0" w:space="0" w:color="auto"/>
        <w:right w:val="none" w:sz="0" w:space="0" w:color="auto"/>
      </w:divBdr>
    </w:div>
    <w:div w:id="659580214">
      <w:bodyDiv w:val="1"/>
      <w:marLeft w:val="0"/>
      <w:marRight w:val="0"/>
      <w:marTop w:val="0"/>
      <w:marBottom w:val="0"/>
      <w:divBdr>
        <w:top w:val="none" w:sz="0" w:space="0" w:color="auto"/>
        <w:left w:val="none" w:sz="0" w:space="0" w:color="auto"/>
        <w:bottom w:val="none" w:sz="0" w:space="0" w:color="auto"/>
        <w:right w:val="none" w:sz="0" w:space="0" w:color="auto"/>
      </w:divBdr>
    </w:div>
    <w:div w:id="695427569">
      <w:bodyDiv w:val="1"/>
      <w:marLeft w:val="0"/>
      <w:marRight w:val="0"/>
      <w:marTop w:val="0"/>
      <w:marBottom w:val="0"/>
      <w:divBdr>
        <w:top w:val="none" w:sz="0" w:space="0" w:color="auto"/>
        <w:left w:val="none" w:sz="0" w:space="0" w:color="auto"/>
        <w:bottom w:val="none" w:sz="0" w:space="0" w:color="auto"/>
        <w:right w:val="none" w:sz="0" w:space="0" w:color="auto"/>
      </w:divBdr>
    </w:div>
    <w:div w:id="156560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erritoires@coorace.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erritoires@coorace.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orace.org/actualites/diversification-dactivit%C3%A9s-int%C3%A9gration-durable-dans-lemploi-lexp%C3%A9rience-dipso%C2%B2"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462</Words>
  <Characters>3511</Characters>
  <Application>Microsoft Office Word</Application>
  <DocSecurity>0</DocSecurity>
  <Lines>29</Lines>
  <Paragraphs>7</Paragraphs>
  <ScaleCrop>false</ScaleCrop>
  <HeadingPairs>
    <vt:vector size="2" baseType="variant">
      <vt:variant>
        <vt:lpstr>Titre</vt:lpstr>
      </vt:variant>
      <vt:variant>
        <vt:i4>1</vt:i4>
      </vt:variant>
    </vt:vector>
  </HeadingPairs>
  <TitlesOfParts>
    <vt:vector size="1" baseType="lpstr">
      <vt:lpstr>CONTENU</vt:lpstr>
    </vt:vector>
  </TitlesOfParts>
  <Company>Hewlett-Packard Company</Company>
  <LinksUpToDate>false</LinksUpToDate>
  <CharactersWithSpaces>3966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CONTENU</dc:title>
  <dc:creator>Anne-Claire Pignal</dc:creator>
  <cp:lastModifiedBy>Anne-Claire Pignal</cp:lastModifiedBy>
  <cp:revision>2</cp:revision>
  <cp:lastPrinted>2013-06-28T13:58:00Z</cp:lastPrinted>
  <dcterms:created xsi:type="dcterms:W3CDTF">2014-10-07T14:08:00Z</dcterms:created>
  <dcterms:modified xsi:type="dcterms:W3CDTF">2014-10-07T14:08:00Z</dcterms:modified>
</cp:coreProperties>
</file>